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360" w:lineRule="auto"/>
        <w:rPr>
          <w:rFonts w:ascii="Times New Roman" w:eastAsia="Times New Roman" w:hAnsi="Times New Roman" w:cs="Times New Roman"/>
          <w:color w:val="000000" w:themeColor="text1"/>
          <w:sz w:val="24"/>
          <w:szCs w:val="24"/>
          <w:lang w:eastAsia="hu-HU"/>
        </w:rPr>
      </w:pPr>
    </w:p>
    <w:p w:rsidR="00CF1136" w:rsidRDefault="00CF1136" w:rsidP="008E541A">
      <w:pPr>
        <w:spacing w:after="0" w:line="360" w:lineRule="auto"/>
        <w:rPr>
          <w:rFonts w:ascii="Times New Roman" w:eastAsia="Times New Roman" w:hAnsi="Times New Roman" w:cs="Times New Roman"/>
          <w:color w:val="000000" w:themeColor="text1"/>
          <w:sz w:val="24"/>
          <w:szCs w:val="24"/>
          <w:lang w:eastAsia="hu-HU"/>
        </w:rPr>
      </w:pPr>
    </w:p>
    <w:p w:rsidR="008E541A" w:rsidRDefault="008E541A" w:rsidP="008E541A">
      <w:pPr>
        <w:spacing w:after="0" w:line="360" w:lineRule="auto"/>
        <w:rPr>
          <w:rFonts w:ascii="Times New Roman" w:eastAsia="Times New Roman" w:hAnsi="Times New Roman" w:cs="Times New Roman"/>
          <w:color w:val="000000" w:themeColor="text1"/>
          <w:sz w:val="24"/>
          <w:szCs w:val="24"/>
          <w:lang w:eastAsia="hu-HU"/>
        </w:rPr>
      </w:pPr>
    </w:p>
    <w:p w:rsidR="008E541A" w:rsidRPr="00F84FAA" w:rsidRDefault="008E541A" w:rsidP="008E541A">
      <w:pPr>
        <w:spacing w:after="0" w:line="360" w:lineRule="auto"/>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240" w:lineRule="auto"/>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240" w:lineRule="auto"/>
        <w:rPr>
          <w:rFonts w:ascii="Times New Roman" w:eastAsia="Times New Roman" w:hAnsi="Times New Roman" w:cs="Times New Roman"/>
          <w:color w:val="000000" w:themeColor="text1"/>
          <w:sz w:val="24"/>
          <w:szCs w:val="24"/>
          <w:lang w:eastAsia="hu-HU"/>
        </w:rPr>
      </w:pPr>
    </w:p>
    <w:p w:rsidR="00CF1136" w:rsidRPr="003F6B57" w:rsidRDefault="008E541A" w:rsidP="008E541A">
      <w:pPr>
        <w:spacing w:after="0" w:line="240" w:lineRule="auto"/>
        <w:jc w:val="center"/>
        <w:rPr>
          <w:rFonts w:ascii="Times New Roman" w:eastAsia="Times New Roman" w:hAnsi="Times New Roman" w:cs="Times New Roman"/>
          <w:color w:val="000000" w:themeColor="text1"/>
          <w:sz w:val="40"/>
          <w:szCs w:val="40"/>
          <w:lang w:eastAsia="hu-HU"/>
        </w:rPr>
      </w:pPr>
      <w:r>
        <w:rPr>
          <w:rFonts w:ascii="Times New Roman" w:eastAsia="Times New Roman" w:hAnsi="Times New Roman" w:cs="Times New Roman"/>
          <w:color w:val="000000" w:themeColor="text1"/>
          <w:sz w:val="40"/>
          <w:szCs w:val="40"/>
          <w:lang w:eastAsia="hu-HU"/>
        </w:rPr>
        <w:t>A PUSZTA CSÁRDA</w:t>
      </w:r>
      <w:r w:rsidR="00CF1136" w:rsidRPr="003F6B57">
        <w:rPr>
          <w:rFonts w:ascii="Times New Roman" w:eastAsia="Times New Roman" w:hAnsi="Times New Roman" w:cs="Times New Roman"/>
          <w:color w:val="000000" w:themeColor="text1"/>
          <w:sz w:val="40"/>
          <w:szCs w:val="40"/>
          <w:lang w:eastAsia="hu-HU"/>
        </w:rPr>
        <w:t xml:space="preserve"> KFT.</w:t>
      </w:r>
    </w:p>
    <w:p w:rsidR="00CF1136" w:rsidRPr="003F6B57" w:rsidRDefault="00CF1136" w:rsidP="008E541A">
      <w:pPr>
        <w:spacing w:after="0" w:line="240" w:lineRule="auto"/>
        <w:jc w:val="center"/>
        <w:rPr>
          <w:rFonts w:ascii="Times New Roman" w:eastAsia="Times New Roman" w:hAnsi="Times New Roman" w:cs="Times New Roman"/>
          <w:color w:val="000000" w:themeColor="text1"/>
          <w:sz w:val="40"/>
          <w:szCs w:val="40"/>
          <w:lang w:eastAsia="hu-HU"/>
        </w:rPr>
      </w:pPr>
    </w:p>
    <w:p w:rsidR="00CF1136" w:rsidRPr="003F6B57" w:rsidRDefault="00CF1136" w:rsidP="008E541A">
      <w:pPr>
        <w:spacing w:after="0" w:line="240" w:lineRule="auto"/>
        <w:jc w:val="center"/>
        <w:rPr>
          <w:rFonts w:ascii="Times New Roman" w:eastAsia="Times New Roman" w:hAnsi="Times New Roman" w:cs="Times New Roman"/>
          <w:color w:val="000000" w:themeColor="text1"/>
          <w:sz w:val="40"/>
          <w:szCs w:val="40"/>
          <w:lang w:eastAsia="hu-HU"/>
        </w:rPr>
      </w:pPr>
      <w:r w:rsidRPr="003F6B57">
        <w:rPr>
          <w:rFonts w:ascii="Times New Roman" w:eastAsia="Times New Roman" w:hAnsi="Times New Roman" w:cs="Times New Roman"/>
          <w:color w:val="000000" w:themeColor="text1"/>
          <w:sz w:val="40"/>
          <w:szCs w:val="40"/>
          <w:lang w:eastAsia="hu-HU"/>
        </w:rPr>
        <w:t>ADATVÉDELMI és ADATKEZELÉSI SZABÁLYZATA</w:t>
      </w:r>
    </w:p>
    <w:p w:rsidR="00CF1136" w:rsidRPr="003F6B57" w:rsidRDefault="00CF1136" w:rsidP="008E541A">
      <w:pPr>
        <w:spacing w:after="0" w:line="240" w:lineRule="auto"/>
        <w:rPr>
          <w:rFonts w:ascii="Times New Roman" w:eastAsia="Times New Roman" w:hAnsi="Times New Roman" w:cs="Times New Roman"/>
          <w:color w:val="000000" w:themeColor="text1"/>
          <w:sz w:val="40"/>
          <w:szCs w:val="40"/>
          <w:lang w:eastAsia="hu-HU"/>
        </w:rPr>
      </w:pPr>
    </w:p>
    <w:p w:rsidR="00CF1136" w:rsidRPr="003F6B57" w:rsidRDefault="00CF1136" w:rsidP="008E541A">
      <w:pPr>
        <w:spacing w:after="0" w:line="240" w:lineRule="auto"/>
        <w:rPr>
          <w:rFonts w:ascii="Times New Roman" w:eastAsia="Times New Roman" w:hAnsi="Times New Roman" w:cs="Times New Roman"/>
          <w:color w:val="000000" w:themeColor="text1"/>
          <w:sz w:val="40"/>
          <w:szCs w:val="40"/>
          <w:lang w:eastAsia="hu-HU"/>
        </w:rPr>
      </w:pPr>
    </w:p>
    <w:p w:rsidR="00CF1136" w:rsidRPr="003F6B57" w:rsidRDefault="00CF1136" w:rsidP="008E541A">
      <w:pPr>
        <w:spacing w:after="0" w:line="240" w:lineRule="auto"/>
        <w:rPr>
          <w:rFonts w:ascii="Times New Roman" w:eastAsia="Times New Roman" w:hAnsi="Times New Roman" w:cs="Times New Roman"/>
          <w:color w:val="000000" w:themeColor="text1"/>
          <w:sz w:val="40"/>
          <w:szCs w:val="40"/>
          <w:lang w:eastAsia="hu-HU"/>
        </w:rPr>
      </w:pPr>
    </w:p>
    <w:p w:rsidR="00CF1136" w:rsidRPr="00F84FAA" w:rsidRDefault="00CF1136"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CF1136" w:rsidRDefault="00CF1136"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8E541A" w:rsidRPr="00F84FAA" w:rsidRDefault="008E541A"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240" w:lineRule="auto"/>
        <w:jc w:val="center"/>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240" w:lineRule="auto"/>
        <w:jc w:val="center"/>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Hatályos: 2018. május 25. napjától</w:t>
      </w:r>
    </w:p>
    <w:p w:rsidR="00CF1136" w:rsidRPr="00F84FAA" w:rsidRDefault="00CF1136" w:rsidP="008E541A">
      <w:pPr>
        <w:spacing w:after="0" w:line="360" w:lineRule="auto"/>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360" w:lineRule="auto"/>
        <w:rPr>
          <w:rFonts w:ascii="Times New Roman" w:eastAsia="Times New Roman" w:hAnsi="Times New Roman" w:cs="Times New Roman"/>
          <w:color w:val="000000" w:themeColor="text1"/>
          <w:sz w:val="24"/>
          <w:szCs w:val="24"/>
          <w:lang w:eastAsia="hu-HU"/>
        </w:rPr>
      </w:pPr>
    </w:p>
    <w:p w:rsidR="00CF1136" w:rsidRPr="00F84FAA" w:rsidRDefault="00CF1136" w:rsidP="008E541A">
      <w:pPr>
        <w:spacing w:after="0" w:line="360" w:lineRule="auto"/>
        <w:rPr>
          <w:rFonts w:ascii="Times New Roman" w:eastAsia="Times New Roman" w:hAnsi="Times New Roman" w:cs="Times New Roman"/>
          <w:color w:val="000000" w:themeColor="text1"/>
          <w:sz w:val="24"/>
          <w:szCs w:val="24"/>
          <w:lang w:eastAsia="hu-HU"/>
        </w:rPr>
      </w:pPr>
    </w:p>
    <w:p w:rsidR="008E541A" w:rsidRDefault="008E541A" w:rsidP="008E541A">
      <w:pPr>
        <w:spacing w:after="0" w:line="360" w:lineRule="auto"/>
        <w:rPr>
          <w:rFonts w:ascii="Times New Roman" w:eastAsia="Times New Roman" w:hAnsi="Times New Roman" w:cs="Times New Roman"/>
          <w:color w:val="000000" w:themeColor="text1"/>
          <w:sz w:val="24"/>
          <w:szCs w:val="24"/>
          <w:lang w:eastAsia="hu-HU"/>
        </w:rPr>
      </w:pPr>
    </w:p>
    <w:p w:rsidR="008E541A" w:rsidRPr="00F84FAA" w:rsidRDefault="008E541A" w:rsidP="008E541A">
      <w:pPr>
        <w:spacing w:after="0" w:line="360" w:lineRule="auto"/>
        <w:rPr>
          <w:rFonts w:ascii="Times New Roman" w:eastAsia="Times New Roman" w:hAnsi="Times New Roman" w:cs="Times New Roman"/>
          <w:color w:val="000000" w:themeColor="text1"/>
          <w:sz w:val="24"/>
          <w:szCs w:val="24"/>
          <w:lang w:eastAsia="hu-HU"/>
        </w:rPr>
      </w:pPr>
    </w:p>
    <w:p w:rsidR="000F41A6" w:rsidRDefault="00F61540" w:rsidP="008E541A">
      <w:pPr>
        <w:spacing w:after="0"/>
        <w:ind w:right="-1"/>
        <w:jc w:val="center"/>
        <w:rPr>
          <w:rFonts w:ascii="Times New Roman" w:eastAsia="Times New Roman" w:hAnsi="Times New Roman" w:cs="Times New Roman"/>
          <w:smallCaps/>
          <w:color w:val="000000" w:themeColor="text1"/>
          <w:sz w:val="40"/>
          <w:szCs w:val="40"/>
          <w:lang w:eastAsia="hu-HU"/>
        </w:rPr>
      </w:pPr>
      <w:proofErr w:type="gramStart"/>
      <w:r w:rsidRPr="003F6B57">
        <w:rPr>
          <w:rFonts w:ascii="Times New Roman" w:eastAsia="Times New Roman" w:hAnsi="Times New Roman" w:cs="Times New Roman"/>
          <w:smallCaps/>
          <w:color w:val="000000" w:themeColor="text1"/>
          <w:sz w:val="40"/>
          <w:szCs w:val="40"/>
          <w:lang w:eastAsia="hu-HU"/>
        </w:rPr>
        <w:lastRenderedPageBreak/>
        <w:t>az</w:t>
      </w:r>
      <w:proofErr w:type="gramEnd"/>
      <w:r w:rsidRPr="003F6B57">
        <w:rPr>
          <w:rFonts w:ascii="Times New Roman" w:eastAsia="Times New Roman" w:hAnsi="Times New Roman" w:cs="Times New Roman"/>
          <w:smallCaps/>
          <w:color w:val="000000" w:themeColor="text1"/>
          <w:sz w:val="40"/>
          <w:szCs w:val="40"/>
          <w:lang w:eastAsia="hu-HU"/>
        </w:rPr>
        <w:t xml:space="preserve"> adatkezelő neve</w:t>
      </w:r>
    </w:p>
    <w:p w:rsidR="008E541A" w:rsidRPr="008E541A" w:rsidRDefault="008E541A" w:rsidP="008E541A">
      <w:pPr>
        <w:spacing w:after="0"/>
        <w:ind w:right="-1"/>
        <w:jc w:val="center"/>
        <w:rPr>
          <w:rFonts w:ascii="Times New Roman" w:eastAsia="Times New Roman" w:hAnsi="Times New Roman" w:cs="Times New Roman"/>
          <w:smallCaps/>
          <w:color w:val="000000" w:themeColor="text1"/>
          <w:sz w:val="40"/>
          <w:szCs w:val="40"/>
          <w:lang w:eastAsia="hu-HU"/>
        </w:rPr>
      </w:pPr>
    </w:p>
    <w:tbl>
      <w:tblPr>
        <w:tblW w:w="0" w:type="auto"/>
        <w:tblLook w:val="01E0"/>
      </w:tblPr>
      <w:tblGrid>
        <w:gridCol w:w="3119"/>
        <w:gridCol w:w="5919"/>
      </w:tblGrid>
      <w:tr w:rsidR="00F61540" w:rsidRPr="00F84FAA" w:rsidTr="005C4E0A">
        <w:tc>
          <w:tcPr>
            <w:tcW w:w="3119" w:type="dxa"/>
            <w:tcBorders>
              <w:top w:val="nil"/>
              <w:left w:val="nil"/>
              <w:bottom w:val="single" w:sz="18" w:space="0" w:color="FFFFFF"/>
              <w:right w:val="single" w:sz="18" w:space="0" w:color="FFFFFF"/>
            </w:tcBorders>
            <w:shd w:val="pct20" w:color="000000" w:fill="FFFFFF"/>
          </w:tcPr>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b/>
                <w:bCs/>
                <w:color w:val="000000" w:themeColor="text1"/>
                <w:sz w:val="24"/>
                <w:szCs w:val="24"/>
                <w:lang w:eastAsia="hu-HU"/>
              </w:rPr>
            </w:pP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 xml:space="preserve">           CÉGNÉV:</w:t>
            </w:r>
          </w:p>
          <w:p w:rsidR="005C4E0A" w:rsidRPr="00F84FAA" w:rsidRDefault="005C4E0A" w:rsidP="008E541A">
            <w:pPr>
              <w:autoSpaceDE w:val="0"/>
              <w:autoSpaceDN w:val="0"/>
              <w:adjustRightInd w:val="0"/>
              <w:spacing w:after="0"/>
              <w:ind w:left="357"/>
              <w:rPr>
                <w:rFonts w:ascii="Times New Roman" w:eastAsia="Times New Roman" w:hAnsi="Times New Roman" w:cs="Times New Roman"/>
                <w:b/>
                <w:bCs/>
                <w:color w:val="000000" w:themeColor="text1"/>
                <w:sz w:val="24"/>
                <w:szCs w:val="24"/>
                <w:lang w:eastAsia="hu-HU"/>
              </w:rPr>
            </w:pPr>
          </w:p>
        </w:tc>
        <w:tc>
          <w:tcPr>
            <w:tcW w:w="5919" w:type="dxa"/>
            <w:tcBorders>
              <w:top w:val="nil"/>
              <w:left w:val="single" w:sz="18" w:space="0" w:color="FFFFFF"/>
              <w:bottom w:val="single" w:sz="18" w:space="0" w:color="FFFFFF"/>
              <w:right w:val="nil"/>
            </w:tcBorders>
            <w:shd w:val="pct20" w:color="000000" w:fill="FFFFFF"/>
          </w:tcPr>
          <w:p w:rsidR="005C4E0A" w:rsidRPr="00F84FAA" w:rsidRDefault="005C4E0A" w:rsidP="008E541A">
            <w:pPr>
              <w:autoSpaceDE w:val="0"/>
              <w:autoSpaceDN w:val="0"/>
              <w:adjustRightInd w:val="0"/>
              <w:spacing w:after="0"/>
              <w:ind w:left="357"/>
              <w:jc w:val="both"/>
              <w:rPr>
                <w:rFonts w:ascii="Times New Roman" w:eastAsia="Times New Roman" w:hAnsi="Times New Roman" w:cs="Times New Roman"/>
                <w:b/>
                <w:bCs/>
                <w:color w:val="000000" w:themeColor="text1"/>
                <w:sz w:val="24"/>
                <w:szCs w:val="24"/>
                <w:lang w:eastAsia="hu-HU"/>
              </w:rPr>
            </w:pPr>
          </w:p>
          <w:p w:rsidR="005C4E0A" w:rsidRPr="00F84FAA" w:rsidRDefault="008E541A" w:rsidP="008E541A">
            <w:pPr>
              <w:autoSpaceDE w:val="0"/>
              <w:autoSpaceDN w:val="0"/>
              <w:adjustRightInd w:val="0"/>
              <w:spacing w:after="0"/>
              <w:ind w:left="357"/>
              <w:jc w:val="both"/>
              <w:rPr>
                <w:rFonts w:ascii="Times New Roman" w:eastAsia="Times New Roman" w:hAnsi="Times New Roman" w:cs="Times New Roman"/>
                <w:b/>
                <w:bCs/>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 xml:space="preserve">PUSZTA CSÁRDA </w:t>
            </w:r>
            <w:proofErr w:type="spellStart"/>
            <w:r>
              <w:rPr>
                <w:rFonts w:ascii="Times New Roman" w:eastAsia="Times New Roman" w:hAnsi="Times New Roman" w:cs="Times New Roman"/>
                <w:b/>
                <w:bCs/>
                <w:color w:val="000000" w:themeColor="text1"/>
                <w:sz w:val="24"/>
                <w:szCs w:val="24"/>
                <w:lang w:eastAsia="hu-HU"/>
              </w:rPr>
              <w:t>Vendéglátóipari</w:t>
            </w:r>
            <w:proofErr w:type="spellEnd"/>
            <w:r>
              <w:rPr>
                <w:rFonts w:ascii="Times New Roman" w:eastAsia="Times New Roman" w:hAnsi="Times New Roman" w:cs="Times New Roman"/>
                <w:b/>
                <w:bCs/>
                <w:color w:val="000000" w:themeColor="text1"/>
                <w:sz w:val="24"/>
                <w:szCs w:val="24"/>
                <w:lang w:eastAsia="hu-HU"/>
              </w:rPr>
              <w:t xml:space="preserve"> és Szolgáltató</w:t>
            </w:r>
            <w:r w:rsidR="005C4E0A" w:rsidRPr="00F84FAA">
              <w:rPr>
                <w:rFonts w:ascii="Times New Roman" w:eastAsia="Times New Roman" w:hAnsi="Times New Roman" w:cs="Times New Roman"/>
                <w:b/>
                <w:bCs/>
                <w:color w:val="000000" w:themeColor="text1"/>
                <w:sz w:val="24"/>
                <w:szCs w:val="24"/>
                <w:lang w:eastAsia="hu-HU"/>
              </w:rPr>
              <w:t xml:space="preserve"> Korlátolt Felelősségű Társaság</w:t>
            </w:r>
          </w:p>
        </w:tc>
      </w:tr>
      <w:tr w:rsidR="00F61540" w:rsidRPr="00F84FAA" w:rsidTr="005C4E0A">
        <w:tc>
          <w:tcPr>
            <w:tcW w:w="3119" w:type="dxa"/>
            <w:tcBorders>
              <w:top w:val="single" w:sz="18" w:space="0" w:color="FFFFFF"/>
              <w:left w:val="nil"/>
              <w:bottom w:val="single" w:sz="18" w:space="0" w:color="FFFFFF"/>
              <w:right w:val="single" w:sz="18" w:space="0" w:color="FFFFFF"/>
            </w:tcBorders>
            <w:shd w:val="pct5" w:color="000000" w:fill="FFFFFF"/>
          </w:tcPr>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SZÉKHELY:</w:t>
            </w:r>
          </w:p>
          <w:p w:rsidR="005C4E0A" w:rsidRPr="00F84FAA" w:rsidRDefault="005C4E0A" w:rsidP="008E541A">
            <w:pPr>
              <w:autoSpaceDE w:val="0"/>
              <w:autoSpaceDN w:val="0"/>
              <w:adjustRightInd w:val="0"/>
              <w:spacing w:after="0"/>
              <w:ind w:left="357"/>
              <w:rPr>
                <w:rFonts w:ascii="Times New Roman" w:eastAsia="Times New Roman" w:hAnsi="Times New Roman" w:cs="Times New Roman"/>
                <w:color w:val="000000" w:themeColor="text1"/>
                <w:sz w:val="24"/>
                <w:szCs w:val="24"/>
                <w:lang w:eastAsia="hu-HU"/>
              </w:rPr>
            </w:pPr>
          </w:p>
        </w:tc>
        <w:tc>
          <w:tcPr>
            <w:tcW w:w="5919" w:type="dxa"/>
            <w:tcBorders>
              <w:top w:val="single" w:sz="18" w:space="0" w:color="FFFFFF"/>
              <w:left w:val="single" w:sz="18" w:space="0" w:color="FFFFFF"/>
              <w:bottom w:val="single" w:sz="18" w:space="0" w:color="FFFFFF"/>
              <w:right w:val="nil"/>
            </w:tcBorders>
            <w:shd w:val="pct5" w:color="000000" w:fill="FFFFFF"/>
          </w:tcPr>
          <w:p w:rsidR="005C4E0A" w:rsidRPr="00F84FAA" w:rsidRDefault="005C4E0A" w:rsidP="008E541A">
            <w:pPr>
              <w:autoSpaceDE w:val="0"/>
              <w:autoSpaceDN w:val="0"/>
              <w:adjustRightInd w:val="0"/>
              <w:spacing w:after="0"/>
              <w:ind w:left="357"/>
              <w:jc w:val="both"/>
              <w:rPr>
                <w:rFonts w:ascii="Times New Roman" w:eastAsia="Times New Roman" w:hAnsi="Times New Roman" w:cs="Times New Roman"/>
                <w:color w:val="000000" w:themeColor="text1"/>
                <w:sz w:val="24"/>
                <w:szCs w:val="24"/>
                <w:lang w:eastAsia="hu-HU"/>
              </w:rPr>
            </w:pPr>
          </w:p>
          <w:p w:rsidR="005C4E0A" w:rsidRPr="00F84FAA" w:rsidRDefault="008E541A" w:rsidP="008E541A">
            <w:pPr>
              <w:autoSpaceDE w:val="0"/>
              <w:autoSpaceDN w:val="0"/>
              <w:adjustRightInd w:val="0"/>
              <w:spacing w:after="0"/>
              <w:ind w:left="357"/>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5520 Szeghalom, </w:t>
            </w:r>
            <w:proofErr w:type="spellStart"/>
            <w:r>
              <w:rPr>
                <w:rFonts w:ascii="Times New Roman" w:eastAsia="Times New Roman" w:hAnsi="Times New Roman" w:cs="Times New Roman"/>
                <w:color w:val="000000" w:themeColor="text1"/>
                <w:sz w:val="24"/>
                <w:szCs w:val="24"/>
                <w:lang w:eastAsia="hu-HU"/>
              </w:rPr>
              <w:t>hrsz</w:t>
            </w:r>
            <w:proofErr w:type="spellEnd"/>
            <w:r>
              <w:rPr>
                <w:rFonts w:ascii="Times New Roman" w:eastAsia="Times New Roman" w:hAnsi="Times New Roman" w:cs="Times New Roman"/>
                <w:color w:val="000000" w:themeColor="text1"/>
                <w:sz w:val="24"/>
                <w:szCs w:val="24"/>
                <w:lang w:eastAsia="hu-HU"/>
              </w:rPr>
              <w:t xml:space="preserve"> 0977/1.</w:t>
            </w:r>
          </w:p>
        </w:tc>
      </w:tr>
      <w:tr w:rsidR="00F61540" w:rsidRPr="00F84FAA" w:rsidTr="005C4E0A">
        <w:tc>
          <w:tcPr>
            <w:tcW w:w="3119" w:type="dxa"/>
            <w:tcBorders>
              <w:top w:val="single" w:sz="18" w:space="0" w:color="FFFFFF"/>
              <w:left w:val="nil"/>
              <w:bottom w:val="single" w:sz="18" w:space="0" w:color="FFFFFF"/>
              <w:right w:val="single" w:sz="18" w:space="0" w:color="FFFFFF"/>
            </w:tcBorders>
            <w:shd w:val="pct20" w:color="000000" w:fill="FFFFFF"/>
          </w:tcPr>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ADÓSZÁM:</w:t>
            </w: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p>
        </w:tc>
        <w:tc>
          <w:tcPr>
            <w:tcW w:w="5919" w:type="dxa"/>
            <w:tcBorders>
              <w:top w:val="single" w:sz="18" w:space="0" w:color="FFFFFF"/>
              <w:left w:val="single" w:sz="18" w:space="0" w:color="FFFFFF"/>
              <w:bottom w:val="single" w:sz="18" w:space="0" w:color="FFFFFF"/>
              <w:right w:val="nil"/>
            </w:tcBorders>
            <w:shd w:val="pct20" w:color="000000" w:fill="FFFFFF"/>
          </w:tcPr>
          <w:p w:rsidR="005C4E0A" w:rsidRPr="00F84FAA" w:rsidRDefault="005C4E0A" w:rsidP="008E541A">
            <w:pPr>
              <w:autoSpaceDE w:val="0"/>
              <w:autoSpaceDN w:val="0"/>
              <w:adjustRightInd w:val="0"/>
              <w:spacing w:after="0"/>
              <w:ind w:left="357"/>
              <w:jc w:val="both"/>
              <w:rPr>
                <w:rFonts w:ascii="Times New Roman" w:eastAsia="Times New Roman" w:hAnsi="Times New Roman" w:cs="Times New Roman"/>
                <w:color w:val="000000" w:themeColor="text1"/>
                <w:sz w:val="24"/>
                <w:szCs w:val="24"/>
                <w:lang w:eastAsia="hu-HU"/>
              </w:rPr>
            </w:pPr>
          </w:p>
          <w:p w:rsidR="005C4E0A" w:rsidRPr="00F84FAA" w:rsidRDefault="008E541A" w:rsidP="008E541A">
            <w:pPr>
              <w:autoSpaceDE w:val="0"/>
              <w:autoSpaceDN w:val="0"/>
              <w:adjustRightInd w:val="0"/>
              <w:spacing w:after="0"/>
              <w:ind w:left="357"/>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24986940-2-04</w:t>
            </w:r>
          </w:p>
        </w:tc>
      </w:tr>
      <w:tr w:rsidR="00F61540" w:rsidRPr="00F84FAA" w:rsidTr="005C4E0A">
        <w:tc>
          <w:tcPr>
            <w:tcW w:w="3119" w:type="dxa"/>
            <w:tcBorders>
              <w:top w:val="single" w:sz="18" w:space="0" w:color="FFFFFF"/>
              <w:left w:val="nil"/>
              <w:bottom w:val="single" w:sz="18" w:space="0" w:color="FFFFFF"/>
              <w:right w:val="single" w:sz="18" w:space="0" w:color="FFFFFF"/>
            </w:tcBorders>
            <w:shd w:val="pct5" w:color="000000" w:fill="FFFFFF"/>
          </w:tcPr>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CÉGJEGYZÉKSZÁM:</w:t>
            </w: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  </w:t>
            </w:r>
          </w:p>
        </w:tc>
        <w:tc>
          <w:tcPr>
            <w:tcW w:w="5919" w:type="dxa"/>
            <w:tcBorders>
              <w:top w:val="single" w:sz="18" w:space="0" w:color="FFFFFF"/>
              <w:left w:val="single" w:sz="18" w:space="0" w:color="FFFFFF"/>
              <w:bottom w:val="single" w:sz="18" w:space="0" w:color="FFFFFF"/>
              <w:right w:val="nil"/>
            </w:tcBorders>
            <w:shd w:val="pct5" w:color="000000" w:fill="FFFFFF"/>
          </w:tcPr>
          <w:p w:rsidR="005C4E0A" w:rsidRPr="00F84FAA" w:rsidRDefault="005C4E0A" w:rsidP="008E541A">
            <w:pPr>
              <w:autoSpaceDE w:val="0"/>
              <w:autoSpaceDN w:val="0"/>
              <w:adjustRightInd w:val="0"/>
              <w:spacing w:after="0"/>
              <w:ind w:left="357"/>
              <w:jc w:val="both"/>
              <w:rPr>
                <w:rFonts w:ascii="Times New Roman" w:eastAsia="Times New Roman" w:hAnsi="Times New Roman" w:cs="Times New Roman"/>
                <w:color w:val="000000" w:themeColor="text1"/>
                <w:sz w:val="24"/>
                <w:szCs w:val="24"/>
                <w:lang w:eastAsia="hu-HU"/>
              </w:rPr>
            </w:pPr>
          </w:p>
          <w:p w:rsidR="005C4E0A" w:rsidRPr="00F84FAA" w:rsidRDefault="008E541A" w:rsidP="008E541A">
            <w:pPr>
              <w:autoSpaceDE w:val="0"/>
              <w:autoSpaceDN w:val="0"/>
              <w:adjustRightInd w:val="0"/>
              <w:spacing w:after="0"/>
              <w:ind w:left="357"/>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04-09-013102</w:t>
            </w:r>
          </w:p>
        </w:tc>
      </w:tr>
      <w:tr w:rsidR="00F61540" w:rsidRPr="00F84FAA" w:rsidTr="005C4E0A">
        <w:tc>
          <w:tcPr>
            <w:tcW w:w="3119" w:type="dxa"/>
            <w:tcBorders>
              <w:top w:val="single" w:sz="18" w:space="0" w:color="FFFFFF"/>
              <w:left w:val="nil"/>
              <w:bottom w:val="single" w:sz="18" w:space="0" w:color="FFFFFF"/>
              <w:right w:val="single" w:sz="18" w:space="0" w:color="FFFFFF"/>
            </w:tcBorders>
            <w:shd w:val="pct20" w:color="000000" w:fill="FFFFFF"/>
          </w:tcPr>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KÉPVISELI: </w:t>
            </w:r>
          </w:p>
          <w:p w:rsidR="005C4E0A" w:rsidRPr="00F84FAA" w:rsidRDefault="005C4E0A" w:rsidP="008E541A">
            <w:pPr>
              <w:autoSpaceDE w:val="0"/>
              <w:autoSpaceDN w:val="0"/>
              <w:adjustRightInd w:val="0"/>
              <w:spacing w:after="0"/>
              <w:ind w:left="357"/>
              <w:jc w:val="right"/>
              <w:rPr>
                <w:rFonts w:ascii="Times New Roman" w:eastAsia="Times New Roman" w:hAnsi="Times New Roman" w:cs="Times New Roman"/>
                <w:color w:val="000000" w:themeColor="text1"/>
                <w:sz w:val="24"/>
                <w:szCs w:val="24"/>
                <w:lang w:eastAsia="hu-HU"/>
              </w:rPr>
            </w:pPr>
          </w:p>
        </w:tc>
        <w:tc>
          <w:tcPr>
            <w:tcW w:w="5919" w:type="dxa"/>
            <w:tcBorders>
              <w:top w:val="single" w:sz="18" w:space="0" w:color="FFFFFF"/>
              <w:left w:val="single" w:sz="18" w:space="0" w:color="FFFFFF"/>
              <w:bottom w:val="single" w:sz="18" w:space="0" w:color="FFFFFF"/>
              <w:right w:val="nil"/>
            </w:tcBorders>
            <w:shd w:val="pct20" w:color="000000" w:fill="FFFFFF"/>
          </w:tcPr>
          <w:p w:rsidR="005C4E0A" w:rsidRPr="00F84FAA" w:rsidRDefault="005C4E0A" w:rsidP="008E541A">
            <w:pPr>
              <w:autoSpaceDE w:val="0"/>
              <w:autoSpaceDN w:val="0"/>
              <w:adjustRightInd w:val="0"/>
              <w:spacing w:after="0"/>
              <w:jc w:val="both"/>
              <w:rPr>
                <w:rFonts w:ascii="Times New Roman" w:eastAsia="Times New Roman" w:hAnsi="Times New Roman" w:cs="Times New Roman"/>
                <w:color w:val="000000" w:themeColor="text1"/>
                <w:sz w:val="24"/>
                <w:szCs w:val="24"/>
                <w:lang w:eastAsia="hu-HU"/>
              </w:rPr>
            </w:pPr>
          </w:p>
          <w:p w:rsidR="005C4E0A" w:rsidRPr="00F84FAA" w:rsidRDefault="008E541A" w:rsidP="008E541A">
            <w:pPr>
              <w:autoSpaceDE w:val="0"/>
              <w:autoSpaceDN w:val="0"/>
              <w:adjustRightInd w:val="0"/>
              <w:spacing w:after="0"/>
              <w:ind w:left="301"/>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Széll Józsefné </w:t>
            </w:r>
          </w:p>
        </w:tc>
      </w:tr>
    </w:tbl>
    <w:p w:rsidR="000F41A6" w:rsidRPr="00F84FAA" w:rsidRDefault="000F41A6" w:rsidP="008E541A">
      <w:pPr>
        <w:spacing w:after="0"/>
        <w:jc w:val="both"/>
        <w:rPr>
          <w:rFonts w:ascii="Times New Roman" w:eastAsia="Times New Roman" w:hAnsi="Times New Roman" w:cs="Times New Roman"/>
          <w:color w:val="000000" w:themeColor="text1"/>
          <w:sz w:val="24"/>
          <w:szCs w:val="24"/>
          <w:lang w:eastAsia="hu-HU"/>
        </w:rPr>
      </w:pPr>
    </w:p>
    <w:p w:rsidR="00144708" w:rsidRPr="00F84FAA" w:rsidRDefault="008E541A" w:rsidP="008E541A">
      <w:pPr>
        <w:spacing w:after="0"/>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 PUSZTA CSÁRDA</w:t>
      </w:r>
      <w:r w:rsidR="00144708" w:rsidRPr="00F84FAA">
        <w:rPr>
          <w:rFonts w:ascii="Times New Roman" w:eastAsia="Times New Roman" w:hAnsi="Times New Roman" w:cs="Times New Roman"/>
          <w:color w:val="000000" w:themeColor="text1"/>
          <w:sz w:val="24"/>
          <w:szCs w:val="24"/>
          <w:lang w:eastAsia="hu-HU"/>
        </w:rPr>
        <w:t xml:space="preserve"> Kft. (a továbbiakban: Társaság) jelen szabályzatban (a továbbiakban: Szabályzat) határozza meg a természetes személyek adatainak védelmével és kezelésével kapcsolatos</w:t>
      </w:r>
      <w:r w:rsidR="00161251" w:rsidRPr="00F84FAA">
        <w:rPr>
          <w:rFonts w:ascii="Times New Roman" w:eastAsia="Times New Roman" w:hAnsi="Times New Roman" w:cs="Times New Roman"/>
          <w:color w:val="000000" w:themeColor="text1"/>
          <w:sz w:val="24"/>
          <w:szCs w:val="24"/>
          <w:lang w:eastAsia="hu-HU"/>
        </w:rPr>
        <w:t xml:space="preserve"> irányelveket és kötelezet</w:t>
      </w:r>
      <w:r w:rsidR="008122C0" w:rsidRPr="00F84FAA">
        <w:rPr>
          <w:rFonts w:ascii="Times New Roman" w:eastAsia="Times New Roman" w:hAnsi="Times New Roman" w:cs="Times New Roman"/>
          <w:color w:val="000000" w:themeColor="text1"/>
          <w:sz w:val="24"/>
          <w:szCs w:val="24"/>
          <w:lang w:eastAsia="hu-HU"/>
        </w:rPr>
        <w:t>t</w:t>
      </w:r>
      <w:r w:rsidR="00161251" w:rsidRPr="00F84FAA">
        <w:rPr>
          <w:rFonts w:ascii="Times New Roman" w:eastAsia="Times New Roman" w:hAnsi="Times New Roman" w:cs="Times New Roman"/>
          <w:color w:val="000000" w:themeColor="text1"/>
          <w:sz w:val="24"/>
          <w:szCs w:val="24"/>
          <w:lang w:eastAsia="hu-HU"/>
        </w:rPr>
        <w:t>ségeket.</w:t>
      </w:r>
    </w:p>
    <w:p w:rsidR="005C4E0A" w:rsidRPr="00F84FAA" w:rsidRDefault="008122C0" w:rsidP="008E541A">
      <w:pPr>
        <w:spacing w:after="0"/>
        <w:jc w:val="both"/>
        <w:rPr>
          <w:rFonts w:ascii="Times New Roman" w:eastAsia="Times New Roman" w:hAnsi="Times New Roman" w:cs="Times New Roman"/>
          <w:color w:val="000000" w:themeColor="text1"/>
          <w:sz w:val="24"/>
          <w:szCs w:val="24"/>
          <w:lang w:eastAsia="hu-HU"/>
        </w:rPr>
      </w:pPr>
      <w:proofErr w:type="gramStart"/>
      <w:r w:rsidRPr="00F84FAA">
        <w:rPr>
          <w:rFonts w:ascii="Times New Roman" w:eastAsia="Times New Roman" w:hAnsi="Times New Roman" w:cs="Times New Roman"/>
          <w:color w:val="000000" w:themeColor="text1"/>
          <w:sz w:val="24"/>
          <w:szCs w:val="24"/>
          <w:lang w:eastAsia="hu-HU"/>
        </w:rPr>
        <w:t>A szabályzat hatálya alá tartozó személyek kötelesek a tevékenységük során tudomásukra jutott személyes adatokat a mindenkori jogszabály</w:t>
      </w:r>
      <w:r w:rsidR="003F6B57">
        <w:rPr>
          <w:rFonts w:ascii="Times New Roman" w:eastAsia="Times New Roman" w:hAnsi="Times New Roman" w:cs="Times New Roman"/>
          <w:color w:val="000000" w:themeColor="text1"/>
          <w:sz w:val="24"/>
          <w:szCs w:val="24"/>
          <w:lang w:eastAsia="hu-HU"/>
        </w:rPr>
        <w:t xml:space="preserve">i rendelkezéseknek megfelelően, </w:t>
      </w:r>
      <w:r w:rsidRPr="00F84FAA">
        <w:rPr>
          <w:rFonts w:ascii="Times New Roman" w:eastAsia="Times New Roman" w:hAnsi="Times New Roman" w:cs="Times New Roman"/>
          <w:color w:val="000000" w:themeColor="text1"/>
          <w:sz w:val="24"/>
          <w:szCs w:val="24"/>
          <w:lang w:eastAsia="hu-HU"/>
        </w:rPr>
        <w:t xml:space="preserve">így különösen </w:t>
      </w:r>
      <w:r w:rsidRPr="00F84FAA">
        <w:rPr>
          <w:rFonts w:ascii="Times New Roman" w:eastAsia="Times New Roman" w:hAnsi="Times New Roman" w:cs="Times New Roman"/>
          <w:bCs/>
          <w:color w:val="000000" w:themeColor="text1"/>
          <w:sz w:val="24"/>
          <w:szCs w:val="24"/>
          <w:lang w:eastAsia="hu-HU"/>
        </w:rPr>
        <w:t xml:space="preserve">a természetes személyeknek a személyes adatok kezelése tekintetében történő védelméről és az ilyen adatok szabad áramlásáról, valamint a 95/46/EK rendelet hatályon kívül helyezéséről szóló, az Európai Parlament és Tanács (EU) 2016/679. sz. </w:t>
      </w:r>
      <w:r w:rsidR="000F41A6" w:rsidRPr="00F84FAA">
        <w:rPr>
          <w:rFonts w:ascii="Times New Roman" w:eastAsia="Times New Roman" w:hAnsi="Times New Roman" w:cs="Times New Roman"/>
          <w:bCs/>
          <w:color w:val="000000" w:themeColor="text1"/>
          <w:sz w:val="24"/>
          <w:szCs w:val="24"/>
          <w:lang w:eastAsia="hu-HU"/>
        </w:rPr>
        <w:t>rendelete</w:t>
      </w:r>
      <w:r w:rsidRPr="00F84FAA">
        <w:rPr>
          <w:rFonts w:ascii="Times New Roman" w:eastAsia="Times New Roman" w:hAnsi="Times New Roman" w:cs="Times New Roman"/>
          <w:bCs/>
          <w:color w:val="000000" w:themeColor="text1"/>
          <w:sz w:val="24"/>
          <w:szCs w:val="24"/>
          <w:lang w:eastAsia="hu-HU"/>
        </w:rPr>
        <w:t>, valamint az információs</w:t>
      </w:r>
      <w:r w:rsidR="000F41A6" w:rsidRPr="00F84FAA">
        <w:rPr>
          <w:rFonts w:ascii="Times New Roman" w:eastAsia="Times New Roman" w:hAnsi="Times New Roman" w:cs="Times New Roman"/>
          <w:bCs/>
          <w:color w:val="000000" w:themeColor="text1"/>
          <w:sz w:val="24"/>
          <w:szCs w:val="24"/>
          <w:lang w:eastAsia="hu-HU"/>
        </w:rPr>
        <w:t xml:space="preserve"> önrendelkezési jogról és az információszabadságról szóló 2011. évi CXII. törvény rendelkezései szerint kezelni.</w:t>
      </w:r>
      <w:proofErr w:type="gramEnd"/>
    </w:p>
    <w:p w:rsidR="005C4E0A" w:rsidRPr="00F84FAA" w:rsidRDefault="005C4E0A" w:rsidP="008E541A">
      <w:pPr>
        <w:spacing w:after="0"/>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Szabályzat megállapítása és módosítása az ügyvezető hatáskörébe tartozik. </w:t>
      </w:r>
    </w:p>
    <w:p w:rsidR="005C4E0A" w:rsidRPr="00F84FAA" w:rsidRDefault="005C4E0A" w:rsidP="008E541A">
      <w:pPr>
        <w:spacing w:after="0"/>
        <w:jc w:val="both"/>
        <w:rPr>
          <w:rFonts w:ascii="Times New Roman" w:eastAsia="Times New Roman" w:hAnsi="Times New Roman" w:cs="Times New Roman"/>
          <w:color w:val="000000" w:themeColor="text1"/>
          <w:sz w:val="24"/>
          <w:szCs w:val="24"/>
          <w:lang w:eastAsia="hu-HU"/>
        </w:rPr>
      </w:pPr>
    </w:p>
    <w:p w:rsidR="000F41A6" w:rsidRPr="00F84FAA" w:rsidRDefault="000F41A6" w:rsidP="008E541A">
      <w:pPr>
        <w:spacing w:after="0"/>
        <w:jc w:val="both"/>
        <w:rPr>
          <w:rFonts w:ascii="Times New Roman" w:eastAsia="Times New Roman" w:hAnsi="Times New Roman" w:cs="Times New Roman"/>
          <w:b/>
          <w:color w:val="000000" w:themeColor="text1"/>
          <w:sz w:val="24"/>
          <w:szCs w:val="24"/>
          <w:lang w:eastAsia="hu-HU"/>
        </w:rPr>
      </w:pPr>
    </w:p>
    <w:p w:rsidR="005C4E0A" w:rsidRPr="00F84FAA" w:rsidRDefault="008E541A" w:rsidP="008E541A">
      <w:pPr>
        <w:spacing w:after="0"/>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Szeghalom</w:t>
      </w:r>
      <w:r w:rsidR="00BC18B9" w:rsidRPr="00F84FAA">
        <w:rPr>
          <w:rFonts w:ascii="Times New Roman" w:eastAsia="Times New Roman" w:hAnsi="Times New Roman" w:cs="Times New Roman"/>
          <w:b/>
          <w:color w:val="000000" w:themeColor="text1"/>
          <w:sz w:val="24"/>
          <w:szCs w:val="24"/>
          <w:lang w:eastAsia="hu-HU"/>
        </w:rPr>
        <w:t>,</w:t>
      </w:r>
      <w:r w:rsidR="00F61540" w:rsidRPr="00F84FAA">
        <w:rPr>
          <w:rFonts w:ascii="Times New Roman" w:eastAsia="Times New Roman" w:hAnsi="Times New Roman" w:cs="Times New Roman"/>
          <w:b/>
          <w:color w:val="000000" w:themeColor="text1"/>
          <w:sz w:val="24"/>
          <w:szCs w:val="24"/>
          <w:lang w:eastAsia="hu-HU"/>
        </w:rPr>
        <w:t xml:space="preserve"> 2018. május</w:t>
      </w:r>
      <w:r w:rsidR="00144708" w:rsidRPr="00F84FAA">
        <w:rPr>
          <w:rFonts w:ascii="Times New Roman" w:eastAsia="Times New Roman" w:hAnsi="Times New Roman" w:cs="Times New Roman"/>
          <w:b/>
          <w:color w:val="000000" w:themeColor="text1"/>
          <w:sz w:val="24"/>
          <w:szCs w:val="24"/>
          <w:lang w:eastAsia="hu-HU"/>
        </w:rPr>
        <w:t xml:space="preserve"> 25</w:t>
      </w:r>
      <w:r w:rsidR="005613BC" w:rsidRPr="00F84FAA">
        <w:rPr>
          <w:rFonts w:ascii="Times New Roman" w:eastAsia="Times New Roman" w:hAnsi="Times New Roman" w:cs="Times New Roman"/>
          <w:b/>
          <w:color w:val="000000" w:themeColor="text1"/>
          <w:sz w:val="24"/>
          <w:szCs w:val="24"/>
          <w:lang w:eastAsia="hu-HU"/>
        </w:rPr>
        <w:t>.</w:t>
      </w:r>
    </w:p>
    <w:p w:rsidR="005C4E0A" w:rsidRPr="00F84FAA" w:rsidRDefault="005C4E0A" w:rsidP="008E541A">
      <w:pPr>
        <w:spacing w:after="0"/>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autoSpaceDE w:val="0"/>
        <w:autoSpaceDN w:val="0"/>
        <w:adjustRightInd w:val="0"/>
        <w:spacing w:after="0"/>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b/>
      </w:r>
      <w:r w:rsidRPr="00F84FAA">
        <w:rPr>
          <w:rFonts w:ascii="Times New Roman" w:eastAsia="Times New Roman" w:hAnsi="Times New Roman" w:cs="Times New Roman"/>
          <w:color w:val="000000" w:themeColor="text1"/>
          <w:sz w:val="24"/>
          <w:szCs w:val="24"/>
          <w:lang w:eastAsia="hu-HU"/>
        </w:rPr>
        <w:tab/>
      </w:r>
      <w:r w:rsidRPr="00F84FAA">
        <w:rPr>
          <w:rFonts w:ascii="Times New Roman" w:eastAsia="Times New Roman" w:hAnsi="Times New Roman" w:cs="Times New Roman"/>
          <w:color w:val="000000" w:themeColor="text1"/>
          <w:sz w:val="24"/>
          <w:szCs w:val="24"/>
          <w:lang w:eastAsia="hu-HU"/>
        </w:rPr>
        <w:tab/>
      </w:r>
      <w:r w:rsidRPr="00F84FAA">
        <w:rPr>
          <w:rFonts w:ascii="Times New Roman" w:eastAsia="Times New Roman" w:hAnsi="Times New Roman" w:cs="Times New Roman"/>
          <w:color w:val="000000" w:themeColor="text1"/>
          <w:sz w:val="24"/>
          <w:szCs w:val="24"/>
          <w:lang w:eastAsia="hu-HU"/>
        </w:rPr>
        <w:tab/>
      </w:r>
      <w:r w:rsidRPr="00F84FAA">
        <w:rPr>
          <w:rFonts w:ascii="Times New Roman" w:eastAsia="Times New Roman" w:hAnsi="Times New Roman" w:cs="Times New Roman"/>
          <w:color w:val="000000" w:themeColor="text1"/>
          <w:sz w:val="24"/>
          <w:szCs w:val="24"/>
          <w:lang w:eastAsia="hu-HU"/>
        </w:rPr>
        <w:tab/>
        <w:t xml:space="preserve">         </w:t>
      </w:r>
      <w:r w:rsidR="006E2A9E">
        <w:rPr>
          <w:rFonts w:ascii="Times New Roman" w:eastAsia="Times New Roman" w:hAnsi="Times New Roman" w:cs="Times New Roman"/>
          <w:color w:val="000000" w:themeColor="text1"/>
          <w:sz w:val="24"/>
          <w:szCs w:val="24"/>
          <w:lang w:eastAsia="hu-HU"/>
        </w:rPr>
        <w:t xml:space="preserve">          </w:t>
      </w:r>
      <w:r w:rsidR="006E2A9E">
        <w:rPr>
          <w:rFonts w:ascii="Times New Roman" w:eastAsia="Times New Roman" w:hAnsi="Times New Roman" w:cs="Times New Roman"/>
          <w:color w:val="000000" w:themeColor="text1"/>
          <w:sz w:val="24"/>
          <w:szCs w:val="24"/>
          <w:lang w:eastAsia="hu-HU"/>
        </w:rPr>
        <w:tab/>
      </w:r>
      <w:r w:rsidR="006E2A9E">
        <w:rPr>
          <w:rFonts w:ascii="Times New Roman" w:eastAsia="Times New Roman" w:hAnsi="Times New Roman" w:cs="Times New Roman"/>
          <w:color w:val="000000" w:themeColor="text1"/>
          <w:sz w:val="24"/>
          <w:szCs w:val="24"/>
          <w:lang w:eastAsia="hu-HU"/>
        </w:rPr>
        <w:tab/>
        <w:t>Széll Józsefné</w:t>
      </w:r>
    </w:p>
    <w:p w:rsidR="003C3639" w:rsidRPr="00F84FAA" w:rsidRDefault="005C4E0A" w:rsidP="008E541A">
      <w:pPr>
        <w:autoSpaceDE w:val="0"/>
        <w:autoSpaceDN w:val="0"/>
        <w:adjustRightInd w:val="0"/>
        <w:spacing w:after="0"/>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 xml:space="preserve">                                                                                                   </w:t>
      </w:r>
      <w:proofErr w:type="gramStart"/>
      <w:r w:rsidRPr="00F84FAA">
        <w:rPr>
          <w:rFonts w:ascii="Times New Roman" w:eastAsia="Times New Roman" w:hAnsi="Times New Roman" w:cs="Times New Roman"/>
          <w:b/>
          <w:color w:val="000000" w:themeColor="text1"/>
          <w:sz w:val="24"/>
          <w:szCs w:val="24"/>
          <w:lang w:eastAsia="hu-HU"/>
        </w:rPr>
        <w:t>ügyvezető</w:t>
      </w:r>
      <w:proofErr w:type="gramEnd"/>
    </w:p>
    <w:p w:rsidR="00F61540" w:rsidRDefault="00F61540" w:rsidP="008E541A">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hu-HU"/>
        </w:rPr>
      </w:pPr>
    </w:p>
    <w:p w:rsidR="003F6B57" w:rsidRDefault="003F6B57" w:rsidP="008E541A">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hu-HU"/>
        </w:rPr>
      </w:pPr>
    </w:p>
    <w:p w:rsidR="003F6B57" w:rsidRDefault="003F6B57" w:rsidP="008E541A">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hu-HU"/>
        </w:rPr>
      </w:pPr>
    </w:p>
    <w:p w:rsidR="003F6B57" w:rsidRPr="00F84FAA" w:rsidRDefault="003F6B57" w:rsidP="008E541A">
      <w:pPr>
        <w:autoSpaceDE w:val="0"/>
        <w:autoSpaceDN w:val="0"/>
        <w:adjustRightInd w:val="0"/>
        <w:spacing w:after="0" w:line="360" w:lineRule="auto"/>
        <w:rPr>
          <w:rFonts w:ascii="Times New Roman" w:eastAsia="Times New Roman" w:hAnsi="Times New Roman" w:cs="Times New Roman"/>
          <w:b/>
          <w:bCs/>
          <w:color w:val="000000" w:themeColor="text1"/>
          <w:sz w:val="24"/>
          <w:szCs w:val="24"/>
          <w:lang w:eastAsia="hu-HU"/>
        </w:rPr>
      </w:pPr>
    </w:p>
    <w:p w:rsidR="005C4E0A" w:rsidRPr="00F84FAA" w:rsidRDefault="005C4E0A" w:rsidP="008E541A">
      <w:pPr>
        <w:autoSpaceDE w:val="0"/>
        <w:autoSpaceDN w:val="0"/>
        <w:adjustRightInd w:val="0"/>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lastRenderedPageBreak/>
        <w:t>TARTALOMJEGYZÉK</w:t>
      </w:r>
    </w:p>
    <w:p w:rsidR="005C4E0A" w:rsidRPr="00F84FAA" w:rsidRDefault="005C4E0A" w:rsidP="008E541A">
      <w:pPr>
        <w:spacing w:after="0" w:line="360" w:lineRule="auto"/>
        <w:ind w:left="900" w:hanging="360"/>
        <w:jc w:val="center"/>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I. FEJEZET - ÁLTALÁNOS RENDELKEZÉSEK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Bevezetés</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  A Szabályzat célja</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 A Szabályzat hatálya</w:t>
      </w:r>
    </w:p>
    <w:p w:rsidR="002C5786" w:rsidRPr="00F84FAA" w:rsidRDefault="002C5786"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 A Szabályzathoz kapcsolódó jogszabályok, belső szabályzatok</w:t>
      </w:r>
    </w:p>
    <w:p w:rsidR="005613BC" w:rsidRDefault="002C5786"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5</w:t>
      </w:r>
      <w:r w:rsidR="005C4E0A" w:rsidRPr="00F84FAA">
        <w:rPr>
          <w:rFonts w:ascii="Times New Roman" w:eastAsia="Times New Roman" w:hAnsi="Times New Roman" w:cs="Times New Roman"/>
          <w:color w:val="000000" w:themeColor="text1"/>
          <w:sz w:val="24"/>
          <w:szCs w:val="24"/>
          <w:lang w:eastAsia="hu-HU"/>
        </w:rPr>
        <w:t xml:space="preserve">. § </w:t>
      </w:r>
      <w:proofErr w:type="spellStart"/>
      <w:r w:rsidR="005C4E0A" w:rsidRPr="00F84FAA">
        <w:rPr>
          <w:rFonts w:ascii="Times New Roman" w:eastAsia="Times New Roman" w:hAnsi="Times New Roman" w:cs="Times New Roman"/>
          <w:color w:val="000000" w:themeColor="text1"/>
          <w:sz w:val="24"/>
          <w:szCs w:val="24"/>
          <w:lang w:eastAsia="hu-HU"/>
        </w:rPr>
        <w:t>Fogalommeghatározások</w:t>
      </w:r>
      <w:proofErr w:type="spellEnd"/>
    </w:p>
    <w:p w:rsidR="009D353B" w:rsidRPr="00F84FAA" w:rsidRDefault="009D353B"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B6770C"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II</w:t>
      </w:r>
      <w:r w:rsidR="003D6AFC" w:rsidRPr="00F84FAA">
        <w:rPr>
          <w:rFonts w:ascii="Times New Roman" w:eastAsia="Times New Roman" w:hAnsi="Times New Roman" w:cs="Times New Roman"/>
          <w:b/>
          <w:color w:val="000000" w:themeColor="text1"/>
          <w:sz w:val="24"/>
          <w:szCs w:val="24"/>
          <w:lang w:eastAsia="hu-HU"/>
        </w:rPr>
        <w:t xml:space="preserve">. FEJEZET - </w:t>
      </w:r>
      <w:r w:rsidR="005C4E0A" w:rsidRPr="00F84FAA">
        <w:rPr>
          <w:rFonts w:ascii="Times New Roman" w:eastAsia="Times New Roman" w:hAnsi="Times New Roman" w:cs="Times New Roman"/>
          <w:b/>
          <w:color w:val="000000" w:themeColor="text1"/>
          <w:sz w:val="24"/>
          <w:szCs w:val="24"/>
          <w:lang w:eastAsia="hu-HU"/>
        </w:rPr>
        <w:t>AZ ADATKEZELÉS JOGSZERŰSÉGÉNEK BIZTOSÍTÁSA</w:t>
      </w:r>
    </w:p>
    <w:p w:rsidR="006F61BE" w:rsidRPr="00F84FAA" w:rsidRDefault="006F61BE" w:rsidP="008E541A">
      <w:pPr>
        <w:keepNext/>
        <w:numPr>
          <w:ilvl w:val="1"/>
          <w:numId w:val="0"/>
        </w:numPr>
        <w:spacing w:after="0" w:line="360" w:lineRule="auto"/>
        <w:ind w:left="576" w:hanging="576"/>
        <w:outlineLvl w:val="1"/>
        <w:rPr>
          <w:rFonts w:ascii="Times New Roman" w:eastAsia="Times New Roman" w:hAnsi="Times New Roman" w:cs="Times New Roman"/>
          <w:iCs/>
          <w:color w:val="000000" w:themeColor="text1"/>
          <w:sz w:val="24"/>
          <w:szCs w:val="24"/>
          <w:lang w:eastAsia="hu-HU"/>
        </w:rPr>
      </w:pPr>
      <w:r w:rsidRPr="00F84FAA">
        <w:rPr>
          <w:rFonts w:ascii="Times New Roman" w:eastAsia="Times New Roman" w:hAnsi="Times New Roman" w:cs="Times New Roman"/>
          <w:iCs/>
          <w:color w:val="000000" w:themeColor="text1"/>
          <w:sz w:val="24"/>
          <w:szCs w:val="24"/>
          <w:lang w:eastAsia="hu-HU"/>
        </w:rPr>
        <w:t xml:space="preserve">6. § Az adatkezelés elvei </w:t>
      </w:r>
    </w:p>
    <w:p w:rsidR="005C4E0A" w:rsidRPr="00F84FAA" w:rsidRDefault="006F61BE"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7</w:t>
      </w:r>
      <w:r w:rsidR="005C4E0A" w:rsidRPr="00F84FAA">
        <w:rPr>
          <w:rFonts w:ascii="Times New Roman" w:eastAsia="Times New Roman" w:hAnsi="Times New Roman" w:cs="Times New Roman"/>
          <w:color w:val="000000" w:themeColor="text1"/>
          <w:sz w:val="24"/>
          <w:szCs w:val="24"/>
          <w:lang w:eastAsia="hu-HU"/>
        </w:rPr>
        <w:t xml:space="preserve">. § Adatkezelés az érintett hozzájárulása alapján </w:t>
      </w:r>
    </w:p>
    <w:p w:rsidR="000E603D" w:rsidRPr="00F84FAA" w:rsidRDefault="00600758"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8. § </w:t>
      </w:r>
      <w:r w:rsidR="000E603D" w:rsidRPr="00F84FAA">
        <w:rPr>
          <w:rFonts w:ascii="Times New Roman" w:eastAsia="Times New Roman" w:hAnsi="Times New Roman" w:cs="Times New Roman"/>
          <w:color w:val="000000" w:themeColor="text1"/>
          <w:sz w:val="24"/>
          <w:szCs w:val="24"/>
          <w:lang w:eastAsia="hu-HU"/>
        </w:rPr>
        <w:t>A személyes adatok különleges kategóriái</w:t>
      </w:r>
    </w:p>
    <w:p w:rsidR="00600758" w:rsidRDefault="000E603D" w:rsidP="008E541A">
      <w:pPr>
        <w:spacing w:after="0" w:line="360" w:lineRule="auto"/>
        <w:jc w:val="both"/>
        <w:rPr>
          <w:rFonts w:ascii="Times New Roman" w:eastAsia="Times New Roman" w:hAnsi="Times New Roman" w:cs="Times New Roman"/>
          <w:i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9. § </w:t>
      </w:r>
      <w:r w:rsidRPr="00F84FAA">
        <w:rPr>
          <w:rFonts w:ascii="Times New Roman" w:eastAsia="Times New Roman" w:hAnsi="Times New Roman" w:cs="Times New Roman"/>
          <w:iCs/>
          <w:color w:val="000000" w:themeColor="text1"/>
          <w:sz w:val="24"/>
          <w:szCs w:val="24"/>
          <w:lang w:eastAsia="hu-HU"/>
        </w:rPr>
        <w:t>Az érintett személyek jogai</w:t>
      </w:r>
    </w:p>
    <w:p w:rsidR="009D353B" w:rsidRPr="00F84FAA" w:rsidRDefault="009D353B"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III. FEJEZET</w:t>
      </w:r>
      <w:r w:rsidR="005613BC" w:rsidRPr="00F84FAA">
        <w:rPr>
          <w:rFonts w:ascii="Times New Roman" w:eastAsia="Times New Roman" w:hAnsi="Times New Roman" w:cs="Times New Roman"/>
          <w:b/>
          <w:bCs/>
          <w:color w:val="000000" w:themeColor="text1"/>
          <w:sz w:val="24"/>
          <w:szCs w:val="24"/>
          <w:lang w:eastAsia="hu-HU"/>
        </w:rPr>
        <w:t xml:space="preserve"> - MUNKAVISZONNYAL KAPCSOLATOS </w:t>
      </w:r>
      <w:r w:rsidRPr="00F84FAA">
        <w:rPr>
          <w:rFonts w:ascii="Times New Roman" w:eastAsia="Times New Roman" w:hAnsi="Times New Roman" w:cs="Times New Roman"/>
          <w:b/>
          <w:bCs/>
          <w:color w:val="000000" w:themeColor="text1"/>
          <w:sz w:val="24"/>
          <w:szCs w:val="24"/>
          <w:lang w:eastAsia="hu-HU"/>
        </w:rPr>
        <w:t>ADATKEZELÉSEK</w:t>
      </w:r>
    </w:p>
    <w:p w:rsidR="005C4E0A" w:rsidRPr="00F84FAA" w:rsidRDefault="000E603D"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10</w:t>
      </w:r>
      <w:r w:rsidR="005C4E0A" w:rsidRPr="00F84FAA">
        <w:rPr>
          <w:rFonts w:ascii="Times New Roman" w:eastAsia="Times New Roman" w:hAnsi="Times New Roman" w:cs="Times New Roman"/>
          <w:bCs/>
          <w:color w:val="000000" w:themeColor="text1"/>
          <w:sz w:val="24"/>
          <w:szCs w:val="24"/>
          <w:lang w:eastAsia="hu-HU"/>
        </w:rPr>
        <w:t>. § Munkaügyi, személyzeti nyilvántartás</w:t>
      </w:r>
    </w:p>
    <w:p w:rsidR="005C4E0A" w:rsidRPr="00F84FAA" w:rsidRDefault="000E603D"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11</w:t>
      </w:r>
      <w:r w:rsidR="005C4E0A" w:rsidRPr="00F84FAA">
        <w:rPr>
          <w:rFonts w:ascii="Times New Roman" w:eastAsia="Times New Roman" w:hAnsi="Times New Roman" w:cs="Times New Roman"/>
          <w:bCs/>
          <w:color w:val="000000" w:themeColor="text1"/>
          <w:sz w:val="24"/>
          <w:szCs w:val="24"/>
          <w:lang w:eastAsia="hu-HU"/>
        </w:rPr>
        <w:t>. § Alkalmassági vizsgálatokkal kapcsolatos adatkezelés</w:t>
      </w:r>
    </w:p>
    <w:p w:rsidR="005C4E0A" w:rsidRPr="00F84FAA" w:rsidRDefault="000E603D"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12</w:t>
      </w:r>
      <w:r w:rsidR="005C4E0A" w:rsidRPr="00F84FAA">
        <w:rPr>
          <w:rFonts w:ascii="Times New Roman" w:eastAsia="Times New Roman" w:hAnsi="Times New Roman" w:cs="Times New Roman"/>
          <w:color w:val="000000" w:themeColor="text1"/>
          <w:sz w:val="24"/>
          <w:szCs w:val="24"/>
          <w:lang w:eastAsia="hu-HU"/>
        </w:rPr>
        <w:t xml:space="preserve">.§ Felvételre jelentkező munkavállalók adatainak kezelése, pályázatok, önéletrajzok </w:t>
      </w:r>
    </w:p>
    <w:p w:rsidR="005C4E0A" w:rsidRPr="00F84FAA" w:rsidRDefault="00ED1AAC"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w:t>
      </w:r>
      <w:r w:rsidR="000E603D" w:rsidRPr="00F84FAA">
        <w:rPr>
          <w:rFonts w:ascii="Times New Roman" w:eastAsia="Times New Roman" w:hAnsi="Times New Roman" w:cs="Times New Roman"/>
          <w:bCs/>
          <w:color w:val="000000" w:themeColor="text1"/>
          <w:sz w:val="24"/>
          <w:szCs w:val="24"/>
          <w:lang w:eastAsia="hu-HU"/>
        </w:rPr>
        <w:t>3</w:t>
      </w:r>
      <w:r w:rsidR="005C4E0A" w:rsidRPr="00F84FAA">
        <w:rPr>
          <w:rFonts w:ascii="Times New Roman" w:eastAsia="Times New Roman" w:hAnsi="Times New Roman" w:cs="Times New Roman"/>
          <w:bCs/>
          <w:color w:val="000000" w:themeColor="text1"/>
          <w:sz w:val="24"/>
          <w:szCs w:val="24"/>
          <w:lang w:eastAsia="hu-HU"/>
        </w:rPr>
        <w:t>. § E</w:t>
      </w:r>
      <w:r w:rsidR="005C4E0A" w:rsidRPr="00F84FAA">
        <w:rPr>
          <w:rFonts w:ascii="Times New Roman" w:eastAsia="Times New Roman" w:hAnsi="Times New Roman" w:cs="Times New Roman"/>
          <w:color w:val="000000" w:themeColor="text1"/>
          <w:sz w:val="24"/>
          <w:szCs w:val="24"/>
          <w:lang w:eastAsia="hu-HU"/>
        </w:rPr>
        <w:t>-mail fiók használatának ellenőrzésével kapcsolatos adatkezelés</w:t>
      </w:r>
    </w:p>
    <w:p w:rsidR="005C4E0A" w:rsidRPr="00F84FAA" w:rsidRDefault="000E603D"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14</w:t>
      </w:r>
      <w:r w:rsidR="005C4E0A" w:rsidRPr="00F84FAA">
        <w:rPr>
          <w:rFonts w:ascii="Times New Roman" w:eastAsia="Times New Roman" w:hAnsi="Times New Roman" w:cs="Times New Roman"/>
          <w:color w:val="000000" w:themeColor="text1"/>
          <w:sz w:val="24"/>
          <w:szCs w:val="24"/>
          <w:lang w:eastAsia="hu-HU"/>
        </w:rPr>
        <w:t xml:space="preserve">. § Számítógép, laptop, </w:t>
      </w:r>
      <w:proofErr w:type="spellStart"/>
      <w:r w:rsidR="005C4E0A" w:rsidRPr="00F84FAA">
        <w:rPr>
          <w:rFonts w:ascii="Times New Roman" w:eastAsia="Times New Roman" w:hAnsi="Times New Roman" w:cs="Times New Roman"/>
          <w:color w:val="000000" w:themeColor="text1"/>
          <w:sz w:val="24"/>
          <w:szCs w:val="24"/>
          <w:lang w:eastAsia="hu-HU"/>
        </w:rPr>
        <w:t>tablet</w:t>
      </w:r>
      <w:proofErr w:type="spellEnd"/>
      <w:r w:rsidR="005C4E0A" w:rsidRPr="00F84FAA">
        <w:rPr>
          <w:rFonts w:ascii="Times New Roman" w:eastAsia="Times New Roman" w:hAnsi="Times New Roman" w:cs="Times New Roman"/>
          <w:color w:val="000000" w:themeColor="text1"/>
          <w:sz w:val="24"/>
          <w:szCs w:val="24"/>
          <w:lang w:eastAsia="hu-HU"/>
        </w:rPr>
        <w:t xml:space="preserve"> ellenőrzésével kapcsolatos adatkezelés</w:t>
      </w:r>
    </w:p>
    <w:p w:rsidR="005C4E0A" w:rsidRPr="00F84FAA" w:rsidRDefault="000E603D"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15</w:t>
      </w:r>
      <w:r w:rsidR="005C4E0A" w:rsidRPr="00F84FAA">
        <w:rPr>
          <w:rFonts w:ascii="Times New Roman" w:eastAsia="Times New Roman" w:hAnsi="Times New Roman" w:cs="Times New Roman"/>
          <w:bCs/>
          <w:color w:val="000000" w:themeColor="text1"/>
          <w:sz w:val="24"/>
          <w:szCs w:val="24"/>
          <w:lang w:eastAsia="hu-HU"/>
        </w:rPr>
        <w:t>.§ Céges mobiltelefon használatának ellenőrzésével kapcsolatos adatkezelés</w:t>
      </w:r>
    </w:p>
    <w:p w:rsidR="005C4E0A" w:rsidRPr="00F84FAA" w:rsidRDefault="000E603D"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16</w:t>
      </w:r>
      <w:r w:rsidR="005C4E0A" w:rsidRPr="00F84FAA">
        <w:rPr>
          <w:rFonts w:ascii="Times New Roman" w:eastAsia="Times New Roman" w:hAnsi="Times New Roman" w:cs="Times New Roman"/>
          <w:bCs/>
          <w:color w:val="000000" w:themeColor="text1"/>
          <w:sz w:val="24"/>
          <w:szCs w:val="24"/>
          <w:lang w:eastAsia="hu-HU"/>
        </w:rPr>
        <w:t>. §</w:t>
      </w:r>
      <w:r w:rsidR="005C4E0A" w:rsidRPr="00F84FAA">
        <w:rPr>
          <w:rFonts w:ascii="Times New Roman" w:eastAsia="Times New Roman" w:hAnsi="Times New Roman" w:cs="Times New Roman"/>
          <w:color w:val="000000" w:themeColor="text1"/>
          <w:sz w:val="24"/>
          <w:szCs w:val="24"/>
          <w:lang w:eastAsia="hu-HU"/>
        </w:rPr>
        <w:t xml:space="preserve"> GPS navigációs rendszer alkalmazásával kapcsolatos adatkezelés</w:t>
      </w:r>
    </w:p>
    <w:p w:rsidR="005C4E0A" w:rsidRDefault="000E603D"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17</w:t>
      </w:r>
      <w:r w:rsidR="005C4E0A" w:rsidRPr="00F84FAA">
        <w:rPr>
          <w:rFonts w:ascii="Times New Roman" w:eastAsia="Times New Roman" w:hAnsi="Times New Roman" w:cs="Times New Roman"/>
          <w:bCs/>
          <w:color w:val="000000" w:themeColor="text1"/>
          <w:sz w:val="24"/>
          <w:szCs w:val="24"/>
          <w:lang w:eastAsia="hu-HU"/>
        </w:rPr>
        <w:t xml:space="preserve">. §  </w:t>
      </w:r>
      <w:r w:rsidR="005C4E0A" w:rsidRPr="00F84FAA">
        <w:rPr>
          <w:rFonts w:ascii="Times New Roman" w:eastAsia="Times New Roman" w:hAnsi="Times New Roman" w:cs="Times New Roman"/>
          <w:color w:val="000000" w:themeColor="text1"/>
          <w:sz w:val="24"/>
          <w:szCs w:val="24"/>
          <w:lang w:eastAsia="hu-HU"/>
        </w:rPr>
        <w:t xml:space="preserve">Munkahelyi kamerás megfigyeléssel kapcsolatos adatkezelés </w:t>
      </w:r>
    </w:p>
    <w:p w:rsidR="009D353B" w:rsidRPr="00F84FAA" w:rsidRDefault="009D353B"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 xml:space="preserve">IV. FEJEZET - </w:t>
      </w:r>
      <w:r w:rsidRPr="00F84FAA">
        <w:rPr>
          <w:rFonts w:ascii="Times New Roman" w:eastAsia="Times New Roman" w:hAnsi="Times New Roman" w:cs="Times New Roman"/>
          <w:b/>
          <w:bCs/>
          <w:color w:val="000000" w:themeColor="text1"/>
          <w:sz w:val="24"/>
          <w:szCs w:val="24"/>
          <w:lang w:eastAsia="hu-HU"/>
        </w:rPr>
        <w:t>SZERZŐDÉSHEZ KAPCSOLÓDÓ ADATKEZELÉSEK</w:t>
      </w:r>
    </w:p>
    <w:p w:rsidR="005C4E0A" w:rsidRPr="00F84FAA" w:rsidRDefault="000E603D"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18</w:t>
      </w:r>
      <w:r w:rsidR="005C4E0A" w:rsidRPr="00F84FAA">
        <w:rPr>
          <w:rFonts w:ascii="Times New Roman" w:eastAsia="Times New Roman" w:hAnsi="Times New Roman" w:cs="Times New Roman"/>
          <w:bCs/>
          <w:color w:val="000000" w:themeColor="text1"/>
          <w:sz w:val="24"/>
          <w:szCs w:val="24"/>
          <w:lang w:eastAsia="hu-HU"/>
        </w:rPr>
        <w:t>. § Szerződő partnerek adatainak kezelése – vevők, szállítók nyilvántartása</w:t>
      </w:r>
    </w:p>
    <w:p w:rsidR="005C4E0A" w:rsidRPr="00F84FAA" w:rsidRDefault="000E603D"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19</w:t>
      </w:r>
      <w:r w:rsidR="005C4E0A" w:rsidRPr="00F84FAA">
        <w:rPr>
          <w:rFonts w:ascii="Times New Roman" w:eastAsia="Times New Roman" w:hAnsi="Times New Roman" w:cs="Times New Roman"/>
          <w:bCs/>
          <w:color w:val="000000" w:themeColor="text1"/>
          <w:sz w:val="24"/>
          <w:szCs w:val="24"/>
          <w:lang w:eastAsia="hu-HU"/>
        </w:rPr>
        <w:t xml:space="preserve">.§  Jogi személy ügyfelek, vevők, szállítók természetes személy képviselőinek elérhetőségi adatai </w:t>
      </w:r>
    </w:p>
    <w:p w:rsidR="005C4E0A" w:rsidRPr="00995BDF" w:rsidRDefault="000E603D" w:rsidP="008E541A">
      <w:pPr>
        <w:spacing w:after="0" w:line="360" w:lineRule="auto"/>
        <w:jc w:val="both"/>
        <w:rPr>
          <w:rFonts w:ascii="Times New Roman" w:eastAsia="Times New Roman" w:hAnsi="Times New Roman" w:cs="Times New Roman"/>
          <w:color w:val="000000" w:themeColor="text1"/>
          <w:sz w:val="24"/>
          <w:szCs w:val="24"/>
          <w:lang w:eastAsia="hu-HU"/>
        </w:rPr>
      </w:pPr>
      <w:r w:rsidRPr="00995BDF">
        <w:rPr>
          <w:rFonts w:ascii="Times New Roman" w:eastAsia="Times New Roman" w:hAnsi="Times New Roman" w:cs="Times New Roman"/>
          <w:bCs/>
          <w:color w:val="000000" w:themeColor="text1"/>
          <w:sz w:val="24"/>
          <w:szCs w:val="24"/>
          <w:lang w:eastAsia="hu-HU"/>
        </w:rPr>
        <w:t>20</w:t>
      </w:r>
      <w:r w:rsidR="005C4E0A" w:rsidRPr="00995BDF">
        <w:rPr>
          <w:rFonts w:ascii="Times New Roman" w:eastAsia="Times New Roman" w:hAnsi="Times New Roman" w:cs="Times New Roman"/>
          <w:bCs/>
          <w:color w:val="000000" w:themeColor="text1"/>
          <w:sz w:val="24"/>
          <w:szCs w:val="24"/>
          <w:lang w:eastAsia="hu-HU"/>
        </w:rPr>
        <w:t>. §  Látogatói ad</w:t>
      </w:r>
      <w:r w:rsidR="005613BC" w:rsidRPr="00995BDF">
        <w:rPr>
          <w:rFonts w:ascii="Times New Roman" w:eastAsia="Times New Roman" w:hAnsi="Times New Roman" w:cs="Times New Roman"/>
          <w:bCs/>
          <w:color w:val="000000" w:themeColor="text1"/>
          <w:sz w:val="24"/>
          <w:szCs w:val="24"/>
          <w:lang w:eastAsia="hu-HU"/>
        </w:rPr>
        <w:t xml:space="preserve">atkezelés a Társaság honlapján </w:t>
      </w:r>
      <w:r w:rsidR="005C4E0A" w:rsidRPr="00995BDF">
        <w:rPr>
          <w:rFonts w:ascii="Times New Roman" w:eastAsia="Times New Roman" w:hAnsi="Times New Roman" w:cs="Times New Roman"/>
          <w:bCs/>
          <w:color w:val="000000" w:themeColor="text1"/>
          <w:sz w:val="24"/>
          <w:szCs w:val="24"/>
          <w:lang w:eastAsia="hu-HU"/>
        </w:rPr>
        <w:t xml:space="preserve">- </w:t>
      </w:r>
      <w:r w:rsidR="005C4E0A" w:rsidRPr="00995BDF">
        <w:rPr>
          <w:rFonts w:ascii="Times New Roman" w:eastAsia="Times New Roman" w:hAnsi="Times New Roman" w:cs="Times New Roman"/>
          <w:color w:val="000000" w:themeColor="text1"/>
          <w:sz w:val="24"/>
          <w:szCs w:val="24"/>
          <w:lang w:eastAsia="hu-HU"/>
        </w:rPr>
        <w:t>Tájékoztatás sütik (</w:t>
      </w:r>
      <w:proofErr w:type="spellStart"/>
      <w:r w:rsidR="005C4E0A" w:rsidRPr="00995BDF">
        <w:rPr>
          <w:rFonts w:ascii="Times New Roman" w:eastAsia="Times New Roman" w:hAnsi="Times New Roman" w:cs="Times New Roman"/>
          <w:color w:val="000000" w:themeColor="text1"/>
          <w:sz w:val="24"/>
          <w:szCs w:val="24"/>
          <w:lang w:eastAsia="hu-HU"/>
        </w:rPr>
        <w:t>cookie</w:t>
      </w:r>
      <w:proofErr w:type="spellEnd"/>
      <w:r w:rsidR="005C4E0A" w:rsidRPr="00995BDF">
        <w:rPr>
          <w:rFonts w:ascii="Times New Roman" w:eastAsia="Times New Roman" w:hAnsi="Times New Roman" w:cs="Times New Roman"/>
          <w:color w:val="000000" w:themeColor="text1"/>
          <w:sz w:val="24"/>
          <w:szCs w:val="24"/>
          <w:lang w:eastAsia="hu-HU"/>
        </w:rPr>
        <w:t>) alkalmazásáról</w:t>
      </w:r>
    </w:p>
    <w:p w:rsidR="005C4E0A" w:rsidRPr="00DC238A" w:rsidRDefault="000E603D"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995BDF">
        <w:rPr>
          <w:rFonts w:ascii="Times New Roman" w:eastAsia="Times New Roman" w:hAnsi="Times New Roman" w:cs="Times New Roman"/>
          <w:bCs/>
          <w:color w:val="000000" w:themeColor="text1"/>
          <w:sz w:val="24"/>
          <w:szCs w:val="24"/>
          <w:lang w:eastAsia="hu-HU"/>
        </w:rPr>
        <w:t>21</w:t>
      </w:r>
      <w:r w:rsidR="005C4E0A" w:rsidRPr="00995BDF">
        <w:rPr>
          <w:rFonts w:ascii="Times New Roman" w:eastAsia="Times New Roman" w:hAnsi="Times New Roman" w:cs="Times New Roman"/>
          <w:bCs/>
          <w:color w:val="000000" w:themeColor="text1"/>
          <w:sz w:val="24"/>
          <w:szCs w:val="24"/>
          <w:lang w:eastAsia="hu-HU"/>
        </w:rPr>
        <w:t>. § Regisztráció a Társaság honlapján</w:t>
      </w:r>
    </w:p>
    <w:p w:rsidR="005C4E0A" w:rsidRDefault="00DC238A" w:rsidP="008E541A">
      <w:pPr>
        <w:spacing w:after="0" w:line="360" w:lineRule="auto"/>
        <w:rPr>
          <w:rFonts w:ascii="Times New Roman" w:eastAsia="Times New Roman" w:hAnsi="Times New Roman" w:cs="Times New Roman"/>
          <w:color w:val="FF0000"/>
          <w:sz w:val="24"/>
          <w:szCs w:val="24"/>
          <w:lang w:eastAsia="hu-HU"/>
        </w:rPr>
      </w:pPr>
      <w:r>
        <w:rPr>
          <w:rFonts w:ascii="Times New Roman" w:eastAsia="Times New Roman" w:hAnsi="Times New Roman" w:cs="Times New Roman"/>
          <w:color w:val="000000" w:themeColor="text1"/>
          <w:sz w:val="24"/>
          <w:szCs w:val="24"/>
          <w:lang w:eastAsia="hu-HU"/>
        </w:rPr>
        <w:t>22</w:t>
      </w:r>
      <w:r w:rsidR="006C429D" w:rsidRPr="00995BDF">
        <w:rPr>
          <w:rFonts w:ascii="Times New Roman" w:eastAsia="Times New Roman" w:hAnsi="Times New Roman" w:cs="Times New Roman"/>
          <w:color w:val="000000" w:themeColor="text1"/>
          <w:sz w:val="24"/>
          <w:szCs w:val="24"/>
          <w:lang w:eastAsia="hu-HU"/>
        </w:rPr>
        <w:t xml:space="preserve">. § </w:t>
      </w:r>
      <w:r w:rsidR="005C4E0A" w:rsidRPr="00995BDF">
        <w:rPr>
          <w:rFonts w:ascii="Times New Roman" w:eastAsia="Times New Roman" w:hAnsi="Times New Roman" w:cs="Times New Roman"/>
          <w:color w:val="000000" w:themeColor="text1"/>
          <w:sz w:val="24"/>
          <w:szCs w:val="24"/>
          <w:lang w:eastAsia="hu-HU"/>
        </w:rPr>
        <w:t xml:space="preserve">Adatkezelés a Társaság </w:t>
      </w:r>
      <w:proofErr w:type="spellStart"/>
      <w:r w:rsidR="005C4E0A" w:rsidRPr="00995BDF">
        <w:rPr>
          <w:rFonts w:ascii="Times New Roman" w:eastAsia="Times New Roman" w:hAnsi="Times New Roman" w:cs="Times New Roman"/>
          <w:color w:val="000000" w:themeColor="text1"/>
          <w:sz w:val="24"/>
          <w:szCs w:val="24"/>
          <w:lang w:eastAsia="hu-HU"/>
        </w:rPr>
        <w:t>Facebook</w:t>
      </w:r>
      <w:proofErr w:type="spellEnd"/>
      <w:r w:rsidR="005C4E0A" w:rsidRPr="00995BDF">
        <w:rPr>
          <w:rFonts w:ascii="Times New Roman" w:eastAsia="Times New Roman" w:hAnsi="Times New Roman" w:cs="Times New Roman"/>
          <w:color w:val="000000" w:themeColor="text1"/>
          <w:sz w:val="24"/>
          <w:szCs w:val="24"/>
          <w:lang w:eastAsia="hu-HU"/>
        </w:rPr>
        <w:t xml:space="preserve"> oldalán </w:t>
      </w:r>
    </w:p>
    <w:p w:rsidR="009D353B" w:rsidRDefault="009D353B" w:rsidP="008E541A">
      <w:pPr>
        <w:spacing w:after="0" w:line="360" w:lineRule="auto"/>
        <w:rPr>
          <w:rFonts w:ascii="Times New Roman" w:eastAsia="Times New Roman" w:hAnsi="Times New Roman" w:cs="Times New Roman"/>
          <w:color w:val="FF0000"/>
          <w:sz w:val="24"/>
          <w:szCs w:val="24"/>
          <w:lang w:eastAsia="hu-HU"/>
        </w:rPr>
      </w:pPr>
    </w:p>
    <w:p w:rsidR="00DC238A" w:rsidRPr="003F6B57" w:rsidRDefault="00DC238A" w:rsidP="008E541A">
      <w:pPr>
        <w:spacing w:after="0" w:line="360" w:lineRule="auto"/>
        <w:rPr>
          <w:rFonts w:ascii="Times New Roman" w:eastAsia="Times New Roman" w:hAnsi="Times New Roman" w:cs="Times New Roman"/>
          <w:color w:val="FF0000"/>
          <w:sz w:val="24"/>
          <w:szCs w:val="24"/>
          <w:lang w:eastAsia="hu-HU"/>
        </w:rPr>
      </w:pPr>
    </w:p>
    <w:p w:rsidR="005C4E0A" w:rsidRPr="00F84FAA" w:rsidRDefault="005C4E0A" w:rsidP="008E541A">
      <w:pPr>
        <w:shd w:val="clear" w:color="auto" w:fill="FFFFFF"/>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V. FEJEZET - JOGI KÖTELEZETTSÉGEN ALAPULÓ ADATKEZELÉSEK</w:t>
      </w:r>
    </w:p>
    <w:p w:rsidR="005C4E0A" w:rsidRPr="00F84FAA" w:rsidRDefault="00DC238A" w:rsidP="008E541A">
      <w:pPr>
        <w:spacing w:after="0" w:line="360" w:lineRule="auto"/>
        <w:jc w:val="both"/>
        <w:rPr>
          <w:rFonts w:ascii="Times New Roman" w:eastAsia="Times New Roman" w:hAnsi="Times New Roman" w:cs="Times New Roman"/>
          <w:bCs/>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23</w:t>
      </w:r>
      <w:r w:rsidR="005C4E0A" w:rsidRPr="00F84FAA">
        <w:rPr>
          <w:rFonts w:ascii="Times New Roman" w:eastAsia="Times New Roman" w:hAnsi="Times New Roman" w:cs="Times New Roman"/>
          <w:bCs/>
          <w:color w:val="000000" w:themeColor="text1"/>
          <w:sz w:val="24"/>
          <w:szCs w:val="24"/>
          <w:lang w:eastAsia="hu-HU"/>
        </w:rPr>
        <w:t xml:space="preserve">. § Adatkezelés adó- és számviteli kötelezettségek teljesítése céljából </w:t>
      </w:r>
    </w:p>
    <w:p w:rsidR="005C4E0A" w:rsidRPr="00F84FAA" w:rsidRDefault="00DC238A"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24</w:t>
      </w:r>
      <w:r w:rsidR="005C4E0A" w:rsidRPr="00F84FAA">
        <w:rPr>
          <w:rFonts w:ascii="Times New Roman" w:eastAsia="Times New Roman" w:hAnsi="Times New Roman" w:cs="Times New Roman"/>
          <w:color w:val="000000" w:themeColor="text1"/>
          <w:sz w:val="24"/>
          <w:szCs w:val="24"/>
          <w:lang w:eastAsia="hu-HU"/>
        </w:rPr>
        <w:t xml:space="preserve">. § Kifizetői adatkezelés </w:t>
      </w:r>
    </w:p>
    <w:p w:rsidR="005C4E0A" w:rsidRPr="00F84FAA" w:rsidRDefault="00DC238A"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25</w:t>
      </w:r>
      <w:r w:rsidR="005C4E0A" w:rsidRPr="00F84FAA">
        <w:rPr>
          <w:rFonts w:ascii="Times New Roman" w:eastAsia="Times New Roman" w:hAnsi="Times New Roman" w:cs="Times New Roman"/>
          <w:color w:val="000000" w:themeColor="text1"/>
          <w:sz w:val="24"/>
          <w:szCs w:val="24"/>
          <w:lang w:eastAsia="hu-HU"/>
        </w:rPr>
        <w:t xml:space="preserve">. §  A Levéltári törvény szerint maradandó értékű iratokra vonatkozó adatkezelés </w:t>
      </w:r>
    </w:p>
    <w:p w:rsidR="005C4E0A" w:rsidRDefault="00DC238A"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26</w:t>
      </w:r>
      <w:r w:rsidR="005C4E0A" w:rsidRPr="00F84FAA">
        <w:rPr>
          <w:rFonts w:ascii="Times New Roman" w:eastAsia="Times New Roman" w:hAnsi="Times New Roman" w:cs="Times New Roman"/>
          <w:color w:val="000000" w:themeColor="text1"/>
          <w:sz w:val="24"/>
          <w:szCs w:val="24"/>
          <w:lang w:eastAsia="hu-HU"/>
        </w:rPr>
        <w:t>. § Adatkezelés pénzmosás elleni kötelezettségek teljesítése céljából</w:t>
      </w:r>
    </w:p>
    <w:p w:rsidR="009D353B" w:rsidRPr="00F84FAA" w:rsidRDefault="009D353B"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VI. FEJEZET - ADATBIZONSÁGI INTÉZKEDÉSEK</w:t>
      </w:r>
    </w:p>
    <w:p w:rsidR="005C4E0A" w:rsidRDefault="00DC238A"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27</w:t>
      </w:r>
      <w:r w:rsidR="005C4E0A" w:rsidRPr="00F84FAA">
        <w:rPr>
          <w:rFonts w:ascii="Times New Roman" w:eastAsia="Times New Roman" w:hAnsi="Times New Roman" w:cs="Times New Roman"/>
          <w:color w:val="000000" w:themeColor="text1"/>
          <w:sz w:val="24"/>
          <w:szCs w:val="24"/>
          <w:lang w:eastAsia="hu-HU"/>
        </w:rPr>
        <w:t>. §  Adatbiztonsági intézkedések</w:t>
      </w:r>
    </w:p>
    <w:p w:rsidR="009D353B" w:rsidRPr="00F84FAA" w:rsidRDefault="009D353B"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VII. FEJEZET – SZEMÉLYES ADATOK TOVÁBBÍTÁSA</w:t>
      </w:r>
    </w:p>
    <w:p w:rsidR="005C4E0A" w:rsidRDefault="005C4E0A" w:rsidP="008E541A">
      <w:pPr>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2</w:t>
      </w:r>
      <w:r w:rsidR="00DC238A">
        <w:rPr>
          <w:rFonts w:ascii="Times New Roman" w:eastAsia="Times New Roman" w:hAnsi="Times New Roman" w:cs="Times New Roman"/>
          <w:bCs/>
          <w:color w:val="000000" w:themeColor="text1"/>
          <w:sz w:val="24"/>
          <w:szCs w:val="24"/>
          <w:lang w:eastAsia="hu-HU"/>
        </w:rPr>
        <w:t>8</w:t>
      </w:r>
      <w:r w:rsidRPr="00F84FAA">
        <w:rPr>
          <w:rFonts w:ascii="Times New Roman" w:eastAsia="Times New Roman" w:hAnsi="Times New Roman" w:cs="Times New Roman"/>
          <w:bCs/>
          <w:color w:val="000000" w:themeColor="text1"/>
          <w:sz w:val="24"/>
          <w:szCs w:val="24"/>
          <w:lang w:eastAsia="hu-HU"/>
        </w:rPr>
        <w:t>. § Személyes adatok továbbítása</w:t>
      </w:r>
    </w:p>
    <w:p w:rsidR="009D353B" w:rsidRPr="00F84FAA" w:rsidRDefault="009D353B" w:rsidP="008E541A">
      <w:pPr>
        <w:spacing w:after="0" w:line="360" w:lineRule="auto"/>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VIII. FEJEZET - ADATVÉDELMI INCIDENSEK KEZELÉSE</w:t>
      </w:r>
    </w:p>
    <w:p w:rsidR="005C4E0A" w:rsidRPr="00F84FAA" w:rsidRDefault="00DC238A" w:rsidP="008E541A">
      <w:pPr>
        <w:spacing w:after="0" w:line="36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29</w:t>
      </w:r>
      <w:r w:rsidR="005C4E0A" w:rsidRPr="00F84FAA">
        <w:rPr>
          <w:rFonts w:ascii="Times New Roman" w:eastAsia="Times New Roman" w:hAnsi="Times New Roman" w:cs="Times New Roman"/>
          <w:color w:val="000000" w:themeColor="text1"/>
          <w:sz w:val="24"/>
          <w:szCs w:val="24"/>
          <w:lang w:eastAsia="hu-HU"/>
        </w:rPr>
        <w:t>. § Az adatvédelmi incidens fogalma</w:t>
      </w:r>
    </w:p>
    <w:p w:rsidR="005C4E0A" w:rsidRPr="00F84FAA" w:rsidRDefault="00DC238A" w:rsidP="008E541A">
      <w:pPr>
        <w:spacing w:after="0" w:line="36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30</w:t>
      </w:r>
      <w:r w:rsidR="005C4E0A" w:rsidRPr="00F84FAA">
        <w:rPr>
          <w:rFonts w:ascii="Times New Roman" w:eastAsia="Times New Roman" w:hAnsi="Times New Roman" w:cs="Times New Roman"/>
          <w:color w:val="000000" w:themeColor="text1"/>
          <w:sz w:val="24"/>
          <w:szCs w:val="24"/>
          <w:lang w:eastAsia="hu-HU"/>
        </w:rPr>
        <w:t xml:space="preserve">. § Adatvédelmi incidensek kezelés, orvoslása  </w:t>
      </w:r>
    </w:p>
    <w:p w:rsidR="005C4E0A" w:rsidRDefault="00DC238A" w:rsidP="008E541A">
      <w:pPr>
        <w:spacing w:after="0" w:line="36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31</w:t>
      </w:r>
      <w:r w:rsidR="005C4E0A" w:rsidRPr="00F84FAA">
        <w:rPr>
          <w:rFonts w:ascii="Times New Roman" w:eastAsia="Times New Roman" w:hAnsi="Times New Roman" w:cs="Times New Roman"/>
          <w:color w:val="000000" w:themeColor="text1"/>
          <w:sz w:val="24"/>
          <w:szCs w:val="24"/>
          <w:lang w:eastAsia="hu-HU"/>
        </w:rPr>
        <w:t xml:space="preserve">. § Adatvédelmi incidensek nyilvántartása </w:t>
      </w:r>
    </w:p>
    <w:p w:rsidR="009D353B" w:rsidRPr="00F84FAA" w:rsidRDefault="009D353B"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IX. FEJEZET - AZ ÉRINTETT SZEMÉLY JOGAI</w:t>
      </w:r>
    </w:p>
    <w:p w:rsidR="005C4E0A" w:rsidRPr="00F84FAA" w:rsidRDefault="00DC238A"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32</w:t>
      </w:r>
      <w:r w:rsidR="005613BC" w:rsidRPr="00F84FAA">
        <w:rPr>
          <w:rFonts w:ascii="Times New Roman" w:eastAsia="Times New Roman" w:hAnsi="Times New Roman" w:cs="Times New Roman"/>
          <w:color w:val="000000" w:themeColor="text1"/>
          <w:sz w:val="24"/>
          <w:szCs w:val="24"/>
          <w:lang w:eastAsia="hu-HU"/>
        </w:rPr>
        <w:t xml:space="preserve">.§ Összefoglaló tájékoztatás </w:t>
      </w:r>
      <w:r w:rsidR="005C4E0A" w:rsidRPr="00F84FAA">
        <w:rPr>
          <w:rFonts w:ascii="Times New Roman" w:eastAsia="Times New Roman" w:hAnsi="Times New Roman" w:cs="Times New Roman"/>
          <w:color w:val="000000" w:themeColor="text1"/>
          <w:sz w:val="24"/>
          <w:szCs w:val="24"/>
          <w:lang w:eastAsia="hu-HU"/>
        </w:rPr>
        <w:t>az érintett jogairól</w:t>
      </w:r>
    </w:p>
    <w:p w:rsidR="005C4E0A" w:rsidRDefault="00DC238A" w:rsidP="008E541A">
      <w:pPr>
        <w:spacing w:after="0" w:line="36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33</w:t>
      </w:r>
      <w:r w:rsidR="005C4E0A" w:rsidRPr="00F84FAA">
        <w:rPr>
          <w:rFonts w:ascii="Times New Roman" w:eastAsia="Times New Roman" w:hAnsi="Times New Roman" w:cs="Times New Roman"/>
          <w:color w:val="000000" w:themeColor="text1"/>
          <w:sz w:val="24"/>
          <w:szCs w:val="24"/>
          <w:lang w:eastAsia="hu-HU"/>
        </w:rPr>
        <w:t>.§  Részletes tájékoztatás az érintett jogairól</w:t>
      </w:r>
    </w:p>
    <w:p w:rsidR="009D353B" w:rsidRPr="00F84FAA" w:rsidRDefault="009D353B"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bCs/>
          <w:color w:val="000000" w:themeColor="text1"/>
          <w:sz w:val="24"/>
          <w:szCs w:val="24"/>
          <w:shd w:val="clear" w:color="auto" w:fill="FFFFFF"/>
          <w:lang w:eastAsia="hu-HU"/>
        </w:rPr>
      </w:pPr>
      <w:r w:rsidRPr="00F84FAA">
        <w:rPr>
          <w:rFonts w:ascii="Times New Roman" w:eastAsia="Times New Roman" w:hAnsi="Times New Roman" w:cs="Times New Roman"/>
          <w:b/>
          <w:color w:val="000000" w:themeColor="text1"/>
          <w:sz w:val="24"/>
          <w:szCs w:val="24"/>
          <w:lang w:eastAsia="hu-HU"/>
        </w:rPr>
        <w:t xml:space="preserve">X. FEJEZET - </w:t>
      </w:r>
      <w:r w:rsidRPr="00F84FAA">
        <w:rPr>
          <w:rFonts w:ascii="Times New Roman" w:eastAsia="Times New Roman" w:hAnsi="Times New Roman" w:cs="Times New Roman"/>
          <w:b/>
          <w:bCs/>
          <w:color w:val="000000" w:themeColor="text1"/>
          <w:sz w:val="24"/>
          <w:szCs w:val="24"/>
          <w:shd w:val="clear" w:color="auto" w:fill="FFFFFF"/>
          <w:lang w:eastAsia="hu-HU"/>
        </w:rPr>
        <w:t>AZ ÉRINT</w:t>
      </w:r>
      <w:r w:rsidR="005613BC" w:rsidRPr="00F84FAA">
        <w:rPr>
          <w:rFonts w:ascii="Times New Roman" w:eastAsia="Times New Roman" w:hAnsi="Times New Roman" w:cs="Times New Roman"/>
          <w:b/>
          <w:bCs/>
          <w:color w:val="000000" w:themeColor="text1"/>
          <w:sz w:val="24"/>
          <w:szCs w:val="24"/>
          <w:shd w:val="clear" w:color="auto" w:fill="FFFFFF"/>
          <w:lang w:eastAsia="hu-HU"/>
        </w:rPr>
        <w:t xml:space="preserve">ETT KÉRELMÉNEK ELŐTERJESZTÉSE, </w:t>
      </w:r>
      <w:r w:rsidRPr="00F84FAA">
        <w:rPr>
          <w:rFonts w:ascii="Times New Roman" w:eastAsia="Times New Roman" w:hAnsi="Times New Roman" w:cs="Times New Roman"/>
          <w:b/>
          <w:bCs/>
          <w:color w:val="000000" w:themeColor="text1"/>
          <w:sz w:val="24"/>
          <w:szCs w:val="24"/>
          <w:shd w:val="clear" w:color="auto" w:fill="FFFFFF"/>
          <w:lang w:eastAsia="hu-HU"/>
        </w:rPr>
        <w:t>AZ ADATKEZELŐ INTÉZKEDÉSEI</w:t>
      </w:r>
    </w:p>
    <w:p w:rsidR="005C4E0A" w:rsidRDefault="00DC238A"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34</w:t>
      </w:r>
      <w:r w:rsidR="005C4E0A" w:rsidRPr="00F84FAA">
        <w:rPr>
          <w:rFonts w:ascii="Times New Roman" w:eastAsia="Times New Roman" w:hAnsi="Times New Roman" w:cs="Times New Roman"/>
          <w:color w:val="000000" w:themeColor="text1"/>
          <w:sz w:val="24"/>
          <w:szCs w:val="24"/>
          <w:lang w:eastAsia="hu-HU"/>
        </w:rPr>
        <w:t>.§  Intézkedések az érintett kérelme alapján</w:t>
      </w:r>
    </w:p>
    <w:p w:rsidR="009D353B" w:rsidRPr="00F84FAA" w:rsidRDefault="009D353B"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XI. FEJEZET - ZÁRÓ RENDELKEZÉSEK</w:t>
      </w:r>
    </w:p>
    <w:p w:rsidR="005C4E0A" w:rsidRPr="00F84FAA" w:rsidRDefault="00DC238A"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35</w:t>
      </w:r>
      <w:r w:rsidR="005C4E0A" w:rsidRPr="00F84FAA">
        <w:rPr>
          <w:rFonts w:ascii="Times New Roman" w:eastAsia="Times New Roman" w:hAnsi="Times New Roman" w:cs="Times New Roman"/>
          <w:color w:val="000000" w:themeColor="text1"/>
          <w:sz w:val="24"/>
          <w:szCs w:val="24"/>
          <w:lang w:eastAsia="hu-HU"/>
        </w:rPr>
        <w:t>. §  A Szabályzat megállapítása és módosítása</w:t>
      </w:r>
    </w:p>
    <w:p w:rsidR="005C4E0A" w:rsidRPr="00F84FAA" w:rsidRDefault="00DC238A" w:rsidP="008E541A">
      <w:pPr>
        <w:spacing w:after="0" w:line="360" w:lineRule="auto"/>
        <w:jc w:val="both"/>
        <w:outlineLvl w:val="2"/>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36</w:t>
      </w:r>
      <w:bookmarkStart w:id="0" w:name="_GoBack"/>
      <w:bookmarkEnd w:id="0"/>
      <w:r w:rsidR="005C4E0A" w:rsidRPr="00F84FAA">
        <w:rPr>
          <w:rFonts w:ascii="Times New Roman" w:eastAsia="Times New Roman" w:hAnsi="Times New Roman" w:cs="Times New Roman"/>
          <w:color w:val="000000" w:themeColor="text1"/>
          <w:sz w:val="24"/>
          <w:szCs w:val="24"/>
          <w:lang w:eastAsia="hu-HU"/>
        </w:rPr>
        <w:t xml:space="preserve">. § Intézkedések a szabályzat megismertetése </w:t>
      </w:r>
      <w:r w:rsidR="00F56DBC">
        <w:rPr>
          <w:rFonts w:ascii="Times New Roman" w:eastAsia="Times New Roman" w:hAnsi="Times New Roman" w:cs="Times New Roman"/>
          <w:color w:val="000000" w:themeColor="text1"/>
          <w:sz w:val="24"/>
          <w:szCs w:val="24"/>
          <w:lang w:eastAsia="hu-HU"/>
        </w:rPr>
        <w:t>céljából</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p w:rsidR="005613BC" w:rsidRPr="00F84FAA" w:rsidRDefault="005613BC" w:rsidP="008E541A">
      <w:pPr>
        <w:spacing w:after="0" w:line="360" w:lineRule="auto"/>
        <w:rPr>
          <w:rFonts w:ascii="Times New Roman" w:eastAsia="Times New Roman" w:hAnsi="Times New Roman" w:cs="Times New Roman"/>
          <w:b/>
          <w:color w:val="000000" w:themeColor="text1"/>
          <w:sz w:val="24"/>
          <w:szCs w:val="24"/>
          <w:lang w:eastAsia="hu-HU"/>
        </w:rPr>
      </w:pPr>
    </w:p>
    <w:p w:rsidR="005613BC" w:rsidRPr="00F84FAA" w:rsidRDefault="005613BC" w:rsidP="008E541A">
      <w:pPr>
        <w:spacing w:after="0" w:line="360" w:lineRule="auto"/>
        <w:rPr>
          <w:rFonts w:ascii="Times New Roman" w:eastAsia="Times New Roman" w:hAnsi="Times New Roman" w:cs="Times New Roman"/>
          <w:b/>
          <w:color w:val="000000" w:themeColor="text1"/>
          <w:sz w:val="24"/>
          <w:szCs w:val="24"/>
          <w:lang w:eastAsia="hu-HU"/>
        </w:rPr>
      </w:pPr>
    </w:p>
    <w:p w:rsidR="005613BC" w:rsidRPr="00F84FAA" w:rsidRDefault="005613BC" w:rsidP="008E541A">
      <w:pPr>
        <w:spacing w:after="0" w:line="360" w:lineRule="auto"/>
        <w:rPr>
          <w:rFonts w:ascii="Times New Roman" w:eastAsia="Times New Roman" w:hAnsi="Times New Roman" w:cs="Times New Roman"/>
          <w:b/>
          <w:color w:val="000000" w:themeColor="text1"/>
          <w:sz w:val="24"/>
          <w:szCs w:val="24"/>
          <w:lang w:eastAsia="hu-HU"/>
        </w:rPr>
      </w:pPr>
    </w:p>
    <w:p w:rsidR="003C3639" w:rsidRPr="00F84FAA" w:rsidRDefault="003C3639" w:rsidP="008E541A">
      <w:pPr>
        <w:spacing w:after="0" w:line="360" w:lineRule="auto"/>
        <w:rPr>
          <w:rFonts w:ascii="Times New Roman" w:eastAsia="Times New Roman" w:hAnsi="Times New Roman" w:cs="Times New Roman"/>
          <w:b/>
          <w:color w:val="000000" w:themeColor="text1"/>
          <w:sz w:val="24"/>
          <w:szCs w:val="24"/>
          <w:lang w:eastAsia="hu-HU"/>
        </w:rPr>
      </w:pPr>
    </w:p>
    <w:p w:rsidR="003C3639" w:rsidRPr="00F84FAA" w:rsidRDefault="003C3639"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MELLÉKLETEK</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tbl>
      <w:tblPr>
        <w:tblW w:w="9408" w:type="dxa"/>
        <w:tblLook w:val="01E0"/>
      </w:tblPr>
      <w:tblGrid>
        <w:gridCol w:w="1564"/>
        <w:gridCol w:w="7844"/>
      </w:tblGrid>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melléklet</w:t>
            </w:r>
          </w:p>
        </w:tc>
        <w:tc>
          <w:tcPr>
            <w:tcW w:w="784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Adatkérő lap személyes adatok hozzájáruláson alapuló kezeléséhez </w:t>
            </w:r>
          </w:p>
        </w:tc>
      </w:tr>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melléklet</w:t>
            </w:r>
          </w:p>
        </w:tc>
        <w:tc>
          <w:tcPr>
            <w:tcW w:w="784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Adatkezelési tájékoztató az érintett természetes személy jogairól személyes adatai kezelése vonatkozásában</w:t>
            </w:r>
          </w:p>
        </w:tc>
      </w:tr>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3. melléklet </w:t>
            </w:r>
          </w:p>
        </w:tc>
        <w:tc>
          <w:tcPr>
            <w:tcW w:w="784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Tájékoztató a munkavállaló személyes adatainak kezeléséről és személyhez fűződő jogokról</w:t>
            </w:r>
          </w:p>
        </w:tc>
      </w:tr>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melléklet</w:t>
            </w:r>
          </w:p>
        </w:tc>
        <w:tc>
          <w:tcPr>
            <w:tcW w:w="784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Tájékoztató munkavállaló részére alkalmassági vizsgálatáról</w:t>
            </w:r>
          </w:p>
        </w:tc>
      </w:tr>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5. melléklet</w:t>
            </w:r>
          </w:p>
        </w:tc>
        <w:tc>
          <w:tcPr>
            <w:tcW w:w="784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Látogatói tájékoztató kamerás megfigyelőrendszer alkalmazásáról</w:t>
            </w:r>
          </w:p>
        </w:tc>
      </w:tr>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6. melléklet</w:t>
            </w:r>
          </w:p>
        </w:tc>
        <w:tc>
          <w:tcPr>
            <w:tcW w:w="784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Adatkezelési kikötés természetes személlyel kötött szerződéshez</w:t>
            </w:r>
          </w:p>
        </w:tc>
      </w:tr>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7. melléklet</w:t>
            </w:r>
          </w:p>
        </w:tc>
        <w:tc>
          <w:tcPr>
            <w:tcW w:w="7844" w:type="dxa"/>
          </w:tcPr>
          <w:p w:rsidR="005C4E0A" w:rsidRPr="00F84FAA" w:rsidRDefault="005613BC"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Hozzá</w:t>
            </w:r>
            <w:r w:rsidR="00ED1AAC" w:rsidRPr="00F84FAA">
              <w:rPr>
                <w:rFonts w:ascii="Times New Roman" w:eastAsia="Times New Roman" w:hAnsi="Times New Roman" w:cs="Times New Roman"/>
                <w:color w:val="000000" w:themeColor="text1"/>
                <w:sz w:val="24"/>
                <w:szCs w:val="24"/>
                <w:lang w:eastAsia="hu-HU"/>
              </w:rPr>
              <w:t xml:space="preserve">járuló nyilatkozat jogi </w:t>
            </w:r>
            <w:proofErr w:type="gramStart"/>
            <w:r w:rsidR="00ED1AAC" w:rsidRPr="00F84FAA">
              <w:rPr>
                <w:rFonts w:ascii="Times New Roman" w:eastAsia="Times New Roman" w:hAnsi="Times New Roman" w:cs="Times New Roman"/>
                <w:color w:val="000000" w:themeColor="text1"/>
                <w:sz w:val="24"/>
                <w:szCs w:val="24"/>
                <w:lang w:eastAsia="hu-HU"/>
              </w:rPr>
              <w:t xml:space="preserve">személy </w:t>
            </w:r>
            <w:r w:rsidR="005C4E0A" w:rsidRPr="00F84FAA">
              <w:rPr>
                <w:rFonts w:ascii="Times New Roman" w:eastAsia="Times New Roman" w:hAnsi="Times New Roman" w:cs="Times New Roman"/>
                <w:color w:val="000000" w:themeColor="text1"/>
                <w:sz w:val="24"/>
                <w:szCs w:val="24"/>
                <w:lang w:eastAsia="hu-HU"/>
              </w:rPr>
              <w:t>szerződő</w:t>
            </w:r>
            <w:proofErr w:type="gramEnd"/>
            <w:r w:rsidR="005C4E0A" w:rsidRPr="00F84FAA">
              <w:rPr>
                <w:rFonts w:ascii="Times New Roman" w:eastAsia="Times New Roman" w:hAnsi="Times New Roman" w:cs="Times New Roman"/>
                <w:color w:val="000000" w:themeColor="text1"/>
                <w:sz w:val="24"/>
                <w:szCs w:val="24"/>
                <w:lang w:eastAsia="hu-HU"/>
              </w:rPr>
              <w:t xml:space="preserve"> partnerek</w:t>
            </w:r>
            <w:r w:rsidRPr="00F84FAA">
              <w:rPr>
                <w:rFonts w:ascii="Times New Roman" w:eastAsia="Times New Roman" w:hAnsi="Times New Roman" w:cs="Times New Roman"/>
                <w:color w:val="000000" w:themeColor="text1"/>
                <w:sz w:val="24"/>
                <w:szCs w:val="24"/>
                <w:lang w:eastAsia="hu-HU"/>
              </w:rPr>
              <w:t>,</w:t>
            </w:r>
            <w:r w:rsidR="005C4E0A" w:rsidRPr="00F84FAA">
              <w:rPr>
                <w:rFonts w:ascii="Times New Roman" w:eastAsia="Times New Roman" w:hAnsi="Times New Roman" w:cs="Times New Roman"/>
                <w:color w:val="000000" w:themeColor="text1"/>
                <w:sz w:val="24"/>
                <w:szCs w:val="24"/>
                <w:lang w:eastAsia="hu-HU"/>
              </w:rPr>
              <w:t xml:space="preserve"> természetes személy képviselőinek elérhetőségi adatai kezeléséhez</w:t>
            </w:r>
          </w:p>
        </w:tc>
      </w:tr>
      <w:tr w:rsidR="00F61540" w:rsidRPr="00F84FAA" w:rsidTr="005C4E0A">
        <w:tc>
          <w:tcPr>
            <w:tcW w:w="156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8. melléklet</w:t>
            </w:r>
          </w:p>
        </w:tc>
        <w:tc>
          <w:tcPr>
            <w:tcW w:w="7844" w:type="dxa"/>
          </w:tcPr>
          <w:p w:rsidR="005C4E0A" w:rsidRPr="00F84FAA" w:rsidRDefault="00ED1AAC"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munkáltató </w:t>
            </w:r>
            <w:r w:rsidR="005C4E0A" w:rsidRPr="00F84FAA">
              <w:rPr>
                <w:rFonts w:ascii="Times New Roman" w:eastAsia="Times New Roman" w:hAnsi="Times New Roman" w:cs="Times New Roman"/>
                <w:color w:val="000000" w:themeColor="text1"/>
                <w:sz w:val="24"/>
                <w:szCs w:val="24"/>
                <w:lang w:eastAsia="hu-HU"/>
              </w:rPr>
              <w:t>adatfeldolgozó munkavállalóinak titoktartási nyilatkozata</w:t>
            </w:r>
          </w:p>
        </w:tc>
      </w:tr>
      <w:tr w:rsidR="00FF0133" w:rsidRPr="00F84FAA" w:rsidTr="005C4E0A">
        <w:tc>
          <w:tcPr>
            <w:tcW w:w="1564" w:type="dxa"/>
          </w:tcPr>
          <w:p w:rsidR="005C4E0A" w:rsidRPr="00F84FAA" w:rsidRDefault="000B7841"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9</w:t>
            </w:r>
            <w:r w:rsidR="005C4E0A" w:rsidRPr="00F84FAA">
              <w:rPr>
                <w:rFonts w:ascii="Times New Roman" w:eastAsia="Times New Roman" w:hAnsi="Times New Roman" w:cs="Times New Roman"/>
                <w:color w:val="000000" w:themeColor="text1"/>
                <w:sz w:val="24"/>
                <w:szCs w:val="24"/>
                <w:lang w:eastAsia="hu-HU"/>
              </w:rPr>
              <w:t>. melléklet</w:t>
            </w:r>
          </w:p>
        </w:tc>
        <w:tc>
          <w:tcPr>
            <w:tcW w:w="7844"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Munkaszerződési kikötés az adatkezelési szabályzat megismeréséről, alkalmazásáról és titoktartási kötelezettségről</w:t>
            </w:r>
          </w:p>
        </w:tc>
      </w:tr>
    </w:tbl>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br w:type="page"/>
      </w:r>
    </w:p>
    <w:p w:rsidR="005C4E0A" w:rsidRPr="00F84FAA" w:rsidRDefault="005C4E0A" w:rsidP="008E541A">
      <w:pPr>
        <w:spacing w:after="0" w:line="360" w:lineRule="auto"/>
        <w:ind w:left="900" w:hanging="360"/>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I. FEJEZET</w:t>
      </w:r>
    </w:p>
    <w:p w:rsidR="005C4E0A" w:rsidRPr="00F84FAA" w:rsidRDefault="003C3639" w:rsidP="008E541A">
      <w:pPr>
        <w:spacing w:after="0" w:line="360" w:lineRule="auto"/>
        <w:ind w:left="900" w:hanging="360"/>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ÁLTALÁNOS RENDELKEZÉSEK</w:t>
      </w:r>
    </w:p>
    <w:p w:rsidR="003C3639" w:rsidRPr="00F84FAA" w:rsidRDefault="003C3639" w:rsidP="008E541A">
      <w:pPr>
        <w:spacing w:after="0" w:line="360" w:lineRule="auto"/>
        <w:ind w:left="900" w:hanging="360"/>
        <w:jc w:val="center"/>
        <w:rPr>
          <w:rFonts w:ascii="Times New Roman" w:eastAsia="Times New Roman" w:hAnsi="Times New Roman" w:cs="Times New Roman"/>
          <w:b/>
          <w:color w:val="000000" w:themeColor="text1"/>
          <w:sz w:val="24"/>
          <w:szCs w:val="24"/>
          <w:lang w:eastAsia="hu-HU"/>
        </w:rPr>
      </w:pPr>
    </w:p>
    <w:p w:rsidR="005C4E0A" w:rsidRDefault="00CD4D5F" w:rsidP="008E541A">
      <w:pPr>
        <w:spacing w:after="0" w:line="360" w:lineRule="auto"/>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1.§  Bevezetés</w:t>
      </w:r>
    </w:p>
    <w:p w:rsidR="00CD4D5F" w:rsidRPr="00F84FAA" w:rsidRDefault="00CD4D5F"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roofErr w:type="gramStart"/>
      <w:r w:rsidRPr="00F84FAA">
        <w:rPr>
          <w:rFonts w:ascii="Times New Roman" w:eastAsia="Times New Roman" w:hAnsi="Times New Roman" w:cs="Times New Roman"/>
          <w:color w:val="000000" w:themeColor="text1"/>
          <w:sz w:val="24"/>
          <w:szCs w:val="24"/>
          <w:lang w:eastAsia="hu-HU"/>
        </w:rPr>
        <w:t>A Társaság kinyilvánítja, ho</w:t>
      </w:r>
      <w:r w:rsidR="00A01919" w:rsidRPr="00F84FAA">
        <w:rPr>
          <w:rFonts w:ascii="Times New Roman" w:eastAsia="Times New Roman" w:hAnsi="Times New Roman" w:cs="Times New Roman"/>
          <w:color w:val="000000" w:themeColor="text1"/>
          <w:sz w:val="24"/>
          <w:szCs w:val="24"/>
          <w:lang w:eastAsia="hu-HU"/>
        </w:rPr>
        <w:t xml:space="preserve">gy adatkezelési tevékenységét – a </w:t>
      </w:r>
      <w:r w:rsidRPr="00F84FAA">
        <w:rPr>
          <w:rFonts w:ascii="Times New Roman" w:eastAsia="Times New Roman" w:hAnsi="Times New Roman" w:cs="Times New Roman"/>
          <w:color w:val="000000" w:themeColor="text1"/>
          <w:sz w:val="24"/>
          <w:szCs w:val="24"/>
          <w:lang w:eastAsia="hu-HU"/>
        </w:rPr>
        <w:t xml:space="preserve">megfelelő belső szabályok, technikai és szervezési intézkedések meghozatalával – úgy végzi, hogy az minden körülmények között </w:t>
      </w:r>
      <w:r w:rsidR="006264F4" w:rsidRPr="00F84FAA">
        <w:rPr>
          <w:rFonts w:ascii="Times New Roman" w:eastAsia="Times New Roman" w:hAnsi="Times New Roman" w:cs="Times New Roman"/>
          <w:color w:val="000000" w:themeColor="text1"/>
          <w:sz w:val="24"/>
          <w:szCs w:val="24"/>
          <w:lang w:eastAsia="hu-HU"/>
        </w:rPr>
        <w:t xml:space="preserve">megfeleljen </w:t>
      </w:r>
      <w:r w:rsidRPr="00F84FAA">
        <w:rPr>
          <w:rFonts w:ascii="Times New Roman" w:eastAsia="Times New Roman" w:hAnsi="Times New Roman" w:cs="Times New Roman"/>
          <w:color w:val="000000" w:themeColor="text1"/>
          <w:sz w:val="24"/>
          <w:szCs w:val="24"/>
          <w:lang w:eastAsia="hu-HU"/>
        </w:rPr>
        <w:t>a természetes személyeknek a személyes adatok kezelése tekint</w:t>
      </w:r>
      <w:r w:rsidR="00A01919" w:rsidRPr="00F84FAA">
        <w:rPr>
          <w:rFonts w:ascii="Times New Roman" w:eastAsia="Times New Roman" w:hAnsi="Times New Roman" w:cs="Times New Roman"/>
          <w:color w:val="000000" w:themeColor="text1"/>
          <w:sz w:val="24"/>
          <w:szCs w:val="24"/>
          <w:lang w:eastAsia="hu-HU"/>
        </w:rPr>
        <w:t xml:space="preserve">etében történő védelméről és az </w:t>
      </w:r>
      <w:r w:rsidRPr="00F84FAA">
        <w:rPr>
          <w:rFonts w:ascii="Times New Roman" w:eastAsia="Times New Roman" w:hAnsi="Times New Roman" w:cs="Times New Roman"/>
          <w:color w:val="000000" w:themeColor="text1"/>
          <w:sz w:val="24"/>
          <w:szCs w:val="24"/>
          <w:lang w:eastAsia="hu-HU"/>
        </w:rPr>
        <w:t xml:space="preserve">ilyen adatok szabad áramlásáról, valamint a 95/46/EK rendelet hatályon kívül helyezéséről </w:t>
      </w:r>
      <w:r w:rsidR="000F41A6" w:rsidRPr="00F84FAA">
        <w:rPr>
          <w:rFonts w:ascii="Times New Roman" w:eastAsia="Times New Roman" w:hAnsi="Times New Roman" w:cs="Times New Roman"/>
          <w:color w:val="000000" w:themeColor="text1"/>
          <w:sz w:val="24"/>
          <w:szCs w:val="24"/>
          <w:lang w:eastAsia="hu-HU"/>
        </w:rPr>
        <w:t>szóló, az Európai Parlament és a Tanács (EU) 2016/679</w:t>
      </w:r>
      <w:r w:rsidR="00A01919" w:rsidRPr="00F84FAA">
        <w:rPr>
          <w:rFonts w:ascii="Times New Roman" w:eastAsia="Times New Roman" w:hAnsi="Times New Roman" w:cs="Times New Roman"/>
          <w:color w:val="000000" w:themeColor="text1"/>
          <w:sz w:val="24"/>
          <w:szCs w:val="24"/>
          <w:lang w:eastAsia="hu-HU"/>
        </w:rPr>
        <w:t>. sz. rendelete</w:t>
      </w:r>
      <w:r w:rsidR="000F41A6" w:rsidRPr="00F84FAA">
        <w:rPr>
          <w:rFonts w:ascii="Times New Roman" w:eastAsia="Times New Roman" w:hAnsi="Times New Roman" w:cs="Times New Roman"/>
          <w:color w:val="000000" w:themeColor="text1"/>
          <w:sz w:val="24"/>
          <w:szCs w:val="24"/>
          <w:lang w:eastAsia="hu-HU"/>
        </w:rPr>
        <w:t xml:space="preserve"> </w:t>
      </w:r>
      <w:r w:rsidRPr="00F84FAA">
        <w:rPr>
          <w:rFonts w:ascii="Times New Roman" w:eastAsia="Times New Roman" w:hAnsi="Times New Roman" w:cs="Times New Roman"/>
          <w:color w:val="000000" w:themeColor="text1"/>
          <w:sz w:val="24"/>
          <w:szCs w:val="24"/>
          <w:lang w:eastAsia="hu-HU"/>
        </w:rPr>
        <w:t>(általános adatvé</w:t>
      </w:r>
      <w:r w:rsidR="00A01919" w:rsidRPr="00F84FAA">
        <w:rPr>
          <w:rFonts w:ascii="Times New Roman" w:eastAsia="Times New Roman" w:hAnsi="Times New Roman" w:cs="Times New Roman"/>
          <w:color w:val="000000" w:themeColor="text1"/>
          <w:sz w:val="24"/>
          <w:szCs w:val="24"/>
          <w:lang w:eastAsia="hu-HU"/>
        </w:rPr>
        <w:t>delmi rendelet, a továbbiakban: Rendelet) valamint</w:t>
      </w:r>
      <w:r w:rsidRPr="00F84FAA">
        <w:rPr>
          <w:rFonts w:ascii="Times New Roman" w:eastAsia="Times New Roman" w:hAnsi="Times New Roman" w:cs="Times New Roman"/>
          <w:color w:val="000000" w:themeColor="text1"/>
          <w:sz w:val="24"/>
          <w:szCs w:val="24"/>
          <w:lang w:eastAsia="hu-HU"/>
        </w:rPr>
        <w:t xml:space="preserve"> az információs önrendelkezési jogról és az információszabadsá</w:t>
      </w:r>
      <w:r w:rsidR="00A01919" w:rsidRPr="00F84FAA">
        <w:rPr>
          <w:rFonts w:ascii="Times New Roman" w:eastAsia="Times New Roman" w:hAnsi="Times New Roman" w:cs="Times New Roman"/>
          <w:color w:val="000000" w:themeColor="text1"/>
          <w:sz w:val="24"/>
          <w:szCs w:val="24"/>
          <w:lang w:eastAsia="hu-HU"/>
        </w:rPr>
        <w:t xml:space="preserve">gról </w:t>
      </w:r>
      <w:r w:rsidR="00F56DBC">
        <w:rPr>
          <w:rFonts w:ascii="Times New Roman" w:eastAsia="Times New Roman" w:hAnsi="Times New Roman" w:cs="Times New Roman"/>
          <w:color w:val="000000" w:themeColor="text1"/>
          <w:sz w:val="24"/>
          <w:szCs w:val="24"/>
          <w:lang w:eastAsia="hu-HU"/>
        </w:rPr>
        <w:t xml:space="preserve">szóló 2011. </w:t>
      </w:r>
      <w:r w:rsidRPr="00F84FAA">
        <w:rPr>
          <w:rFonts w:ascii="Times New Roman" w:eastAsia="Times New Roman" w:hAnsi="Times New Roman" w:cs="Times New Roman"/>
          <w:color w:val="000000" w:themeColor="text1"/>
          <w:sz w:val="24"/>
          <w:szCs w:val="24"/>
          <w:lang w:eastAsia="hu-HU"/>
        </w:rPr>
        <w:t>évi</w:t>
      </w:r>
      <w:proofErr w:type="gramEnd"/>
      <w:r w:rsidRPr="00F84FAA">
        <w:rPr>
          <w:rFonts w:ascii="Times New Roman" w:eastAsia="Times New Roman" w:hAnsi="Times New Roman" w:cs="Times New Roman"/>
          <w:color w:val="000000" w:themeColor="text1"/>
          <w:sz w:val="24"/>
          <w:szCs w:val="24"/>
          <w:lang w:eastAsia="hu-HU"/>
        </w:rPr>
        <w:t xml:space="preserve"> CXII. törvény (a továbbiakban: </w:t>
      </w:r>
      <w:proofErr w:type="spellStart"/>
      <w:r w:rsidRPr="00F84FAA">
        <w:rPr>
          <w:rFonts w:ascii="Times New Roman" w:eastAsia="Times New Roman" w:hAnsi="Times New Roman" w:cs="Times New Roman"/>
          <w:color w:val="000000" w:themeColor="text1"/>
          <w:sz w:val="24"/>
          <w:szCs w:val="24"/>
          <w:lang w:eastAsia="hu-HU"/>
        </w:rPr>
        <w:t>Infotv</w:t>
      </w:r>
      <w:proofErr w:type="spellEnd"/>
      <w:r w:rsidRPr="00F84FAA">
        <w:rPr>
          <w:rFonts w:ascii="Times New Roman" w:eastAsia="Times New Roman" w:hAnsi="Times New Roman" w:cs="Times New Roman"/>
          <w:color w:val="000000" w:themeColor="text1"/>
          <w:sz w:val="24"/>
          <w:szCs w:val="24"/>
          <w:lang w:eastAsia="hu-HU"/>
        </w:rPr>
        <w:t xml:space="preserve">.) rendelkezéseinek. </w:t>
      </w: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Default="00CD4D5F" w:rsidP="008E541A">
      <w:pPr>
        <w:spacing w:after="0" w:line="360" w:lineRule="auto"/>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 xml:space="preserve">2. §  A Szabályzat célja </w:t>
      </w:r>
    </w:p>
    <w:p w:rsidR="00CD4D5F" w:rsidRPr="00CD4D5F" w:rsidRDefault="00CD4D5F"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F7344D"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w:t>
      </w:r>
      <w:r w:rsidR="00A01919" w:rsidRPr="00F84FAA">
        <w:rPr>
          <w:rFonts w:ascii="Times New Roman" w:eastAsia="Times New Roman" w:hAnsi="Times New Roman" w:cs="Times New Roman"/>
          <w:color w:val="000000" w:themeColor="text1"/>
          <w:sz w:val="24"/>
          <w:szCs w:val="24"/>
          <w:lang w:eastAsia="hu-HU"/>
        </w:rPr>
        <w:t xml:space="preserve"> Jelen </w:t>
      </w:r>
      <w:r w:rsidR="005C4E0A" w:rsidRPr="00F84FAA">
        <w:rPr>
          <w:rFonts w:ascii="Times New Roman" w:eastAsia="Times New Roman" w:hAnsi="Times New Roman" w:cs="Times New Roman"/>
          <w:color w:val="000000" w:themeColor="text1"/>
          <w:sz w:val="24"/>
          <w:szCs w:val="24"/>
          <w:lang w:eastAsia="hu-HU"/>
        </w:rPr>
        <w:t>Szabályzat célja</w:t>
      </w:r>
      <w:r w:rsidR="00631D49" w:rsidRPr="00F84FAA">
        <w:rPr>
          <w:rFonts w:ascii="Times New Roman" w:eastAsia="Times New Roman" w:hAnsi="Times New Roman" w:cs="Times New Roman"/>
          <w:color w:val="000000" w:themeColor="text1"/>
          <w:sz w:val="24"/>
          <w:szCs w:val="24"/>
          <w:lang w:eastAsia="hu-HU"/>
        </w:rPr>
        <w:t>, hogy biztosítsa a Társaság tevékenysége során a személyes adatok védelméhez fűződő információs önrendelkezési jog érvényesülését</w:t>
      </w:r>
      <w:r w:rsidR="009E27D6" w:rsidRPr="00F84FAA">
        <w:rPr>
          <w:rFonts w:ascii="Times New Roman" w:eastAsia="Times New Roman" w:hAnsi="Times New Roman" w:cs="Times New Roman"/>
          <w:color w:val="000000" w:themeColor="text1"/>
          <w:sz w:val="24"/>
          <w:szCs w:val="24"/>
          <w:lang w:eastAsia="hu-HU"/>
        </w:rPr>
        <w:t>, továbbá, hogy a Társaság</w:t>
      </w:r>
      <w:r w:rsidR="005C4E0A" w:rsidRPr="00F84FAA">
        <w:rPr>
          <w:rFonts w:ascii="Times New Roman" w:eastAsia="Times New Roman" w:hAnsi="Times New Roman" w:cs="Times New Roman"/>
          <w:color w:val="000000" w:themeColor="text1"/>
          <w:sz w:val="24"/>
          <w:szCs w:val="24"/>
          <w:lang w:eastAsia="hu-HU"/>
        </w:rPr>
        <w:t xml:space="preserve"> </w:t>
      </w:r>
      <w:r w:rsidR="009E27D6" w:rsidRPr="00F84FAA">
        <w:rPr>
          <w:rFonts w:ascii="Times New Roman" w:eastAsia="Times New Roman" w:hAnsi="Times New Roman" w:cs="Times New Roman"/>
          <w:color w:val="000000" w:themeColor="text1"/>
          <w:sz w:val="24"/>
          <w:szCs w:val="24"/>
          <w:lang w:eastAsia="hu-HU"/>
        </w:rPr>
        <w:t>által kezelt személyes adatok jogosulatlan felhasználásának megakadályozása érdeké</w:t>
      </w:r>
      <w:r w:rsidR="000B7841" w:rsidRPr="00F84FAA">
        <w:rPr>
          <w:rFonts w:ascii="Times New Roman" w:eastAsia="Times New Roman" w:hAnsi="Times New Roman" w:cs="Times New Roman"/>
          <w:color w:val="000000" w:themeColor="text1"/>
          <w:sz w:val="24"/>
          <w:szCs w:val="24"/>
          <w:lang w:eastAsia="hu-HU"/>
        </w:rPr>
        <w:t>ben meghatározza a személyes</w:t>
      </w:r>
      <w:r w:rsidR="009E27D6" w:rsidRPr="00F84FAA">
        <w:rPr>
          <w:rFonts w:ascii="Times New Roman" w:eastAsia="Times New Roman" w:hAnsi="Times New Roman" w:cs="Times New Roman"/>
          <w:color w:val="000000" w:themeColor="text1"/>
          <w:sz w:val="24"/>
          <w:szCs w:val="24"/>
          <w:lang w:eastAsia="hu-HU"/>
        </w:rPr>
        <w:t xml:space="preserve"> adatok kezelése során irányadó adatvédelmi és adatbiztonsági szabályokat </w:t>
      </w:r>
      <w:r w:rsidR="005C4E0A" w:rsidRPr="00F84FAA">
        <w:rPr>
          <w:rFonts w:ascii="Times New Roman" w:eastAsia="Times New Roman" w:hAnsi="Times New Roman" w:cs="Times New Roman"/>
          <w:color w:val="000000" w:themeColor="text1"/>
          <w:sz w:val="24"/>
          <w:szCs w:val="24"/>
          <w:lang w:eastAsia="hu-HU"/>
        </w:rPr>
        <w:t xml:space="preserve">a Rendelet, </w:t>
      </w:r>
      <w:r w:rsidR="009E27D6" w:rsidRPr="00F84FAA">
        <w:rPr>
          <w:rFonts w:ascii="Times New Roman" w:eastAsia="Times New Roman" w:hAnsi="Times New Roman" w:cs="Times New Roman"/>
          <w:color w:val="000000" w:themeColor="text1"/>
          <w:sz w:val="24"/>
          <w:szCs w:val="24"/>
          <w:lang w:eastAsia="hu-HU"/>
        </w:rPr>
        <w:t xml:space="preserve">és az </w:t>
      </w:r>
      <w:proofErr w:type="spellStart"/>
      <w:r w:rsidR="009E27D6" w:rsidRPr="00F84FAA">
        <w:rPr>
          <w:rFonts w:ascii="Times New Roman" w:eastAsia="Times New Roman" w:hAnsi="Times New Roman" w:cs="Times New Roman"/>
          <w:color w:val="000000" w:themeColor="text1"/>
          <w:sz w:val="24"/>
          <w:szCs w:val="24"/>
          <w:lang w:eastAsia="hu-HU"/>
        </w:rPr>
        <w:t>Infotv</w:t>
      </w:r>
      <w:proofErr w:type="spellEnd"/>
      <w:r w:rsidR="009E27D6" w:rsidRPr="00F84FAA">
        <w:rPr>
          <w:rFonts w:ascii="Times New Roman" w:eastAsia="Times New Roman" w:hAnsi="Times New Roman" w:cs="Times New Roman"/>
          <w:color w:val="000000" w:themeColor="text1"/>
          <w:sz w:val="24"/>
          <w:szCs w:val="24"/>
          <w:lang w:eastAsia="hu-HU"/>
        </w:rPr>
        <w:t>. rendelkezéseinek megfelelően.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F7344D"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w:t>
      </w:r>
      <w:r w:rsidR="005C4E0A" w:rsidRPr="00F84FAA">
        <w:rPr>
          <w:rFonts w:ascii="Times New Roman" w:eastAsia="Times New Roman" w:hAnsi="Times New Roman" w:cs="Times New Roman"/>
          <w:color w:val="000000" w:themeColor="text1"/>
          <w:sz w:val="24"/>
          <w:szCs w:val="24"/>
          <w:lang w:eastAsia="hu-HU"/>
        </w:rPr>
        <w:t xml:space="preserve"> A</w:t>
      </w:r>
      <w:r w:rsidR="00301DF2" w:rsidRPr="00F84FAA">
        <w:rPr>
          <w:rFonts w:ascii="Times New Roman" w:eastAsia="Times New Roman" w:hAnsi="Times New Roman" w:cs="Times New Roman"/>
          <w:color w:val="000000" w:themeColor="text1"/>
          <w:sz w:val="24"/>
          <w:szCs w:val="24"/>
          <w:lang w:eastAsia="hu-HU"/>
        </w:rPr>
        <w:t xml:space="preserve"> Szabályzat célja továbbá</w:t>
      </w:r>
      <w:r w:rsidR="009E27D6" w:rsidRPr="00F84FAA">
        <w:rPr>
          <w:rFonts w:ascii="Times New Roman" w:eastAsia="Times New Roman" w:hAnsi="Times New Roman" w:cs="Times New Roman"/>
          <w:color w:val="000000" w:themeColor="text1"/>
          <w:sz w:val="24"/>
          <w:szCs w:val="24"/>
          <w:lang w:eastAsia="hu-HU"/>
        </w:rPr>
        <w:t>, hogy meghatározza azokat a szervezési és technikai intézkedéseket, amelyek kialakításával a Társaság gondoskodik a személyes adatok kezelése, feldolgozása során</w:t>
      </w:r>
      <w:r w:rsidR="00B060B0" w:rsidRPr="00F84FAA">
        <w:rPr>
          <w:rFonts w:ascii="Times New Roman" w:eastAsia="Times New Roman" w:hAnsi="Times New Roman" w:cs="Times New Roman"/>
          <w:color w:val="000000" w:themeColor="text1"/>
          <w:sz w:val="24"/>
          <w:szCs w:val="24"/>
          <w:lang w:eastAsia="hu-HU"/>
        </w:rPr>
        <w:t xml:space="preserve"> a személyes adatok biztonságáról. Erre tekintettel a Szabályzat a Társaság által folytatott adatkezelési tevékenységek során figyelembe veendő és követendő elveket, rendelkezéseket tartalmaz. Ezeket az előírásokat minden egyes adatkezelési folyamat, tevékenység során, annak teljes tartama alatt figyelembe kell venni.</w:t>
      </w:r>
      <w:r w:rsidR="00301DF2" w:rsidRPr="00F84FAA">
        <w:rPr>
          <w:rFonts w:ascii="Times New Roman" w:eastAsia="Times New Roman" w:hAnsi="Times New Roman" w:cs="Times New Roman"/>
          <w:color w:val="000000" w:themeColor="text1"/>
          <w:sz w:val="24"/>
          <w:szCs w:val="24"/>
          <w:lang w:eastAsia="hu-HU"/>
        </w:rPr>
        <w:t xml:space="preserve"> </w:t>
      </w:r>
    </w:p>
    <w:p w:rsidR="00B060B0" w:rsidRPr="00F84FAA" w:rsidRDefault="00B060B0" w:rsidP="008E541A">
      <w:pPr>
        <w:spacing w:after="0" w:line="360" w:lineRule="auto"/>
        <w:jc w:val="both"/>
        <w:rPr>
          <w:rFonts w:ascii="Times New Roman" w:eastAsia="Times New Roman" w:hAnsi="Times New Roman" w:cs="Times New Roman"/>
          <w:color w:val="000000" w:themeColor="text1"/>
          <w:sz w:val="24"/>
          <w:szCs w:val="24"/>
          <w:lang w:eastAsia="hu-HU"/>
        </w:rPr>
      </w:pPr>
    </w:p>
    <w:p w:rsidR="00B060B0" w:rsidRPr="00F84FAA" w:rsidRDefault="00F7344D"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w:t>
      </w:r>
      <w:r w:rsidR="00B060B0" w:rsidRPr="00F84FAA">
        <w:rPr>
          <w:rFonts w:ascii="Times New Roman" w:eastAsia="Times New Roman" w:hAnsi="Times New Roman" w:cs="Times New Roman"/>
          <w:color w:val="000000" w:themeColor="text1"/>
          <w:sz w:val="24"/>
          <w:szCs w:val="24"/>
          <w:lang w:eastAsia="hu-HU"/>
        </w:rPr>
        <w:t xml:space="preserve"> A Szabályzat célja továbbá</w:t>
      </w:r>
      <w:r w:rsidR="0066619E" w:rsidRPr="00F84FAA">
        <w:rPr>
          <w:rFonts w:ascii="Times New Roman" w:eastAsia="Times New Roman" w:hAnsi="Times New Roman" w:cs="Times New Roman"/>
          <w:color w:val="000000" w:themeColor="text1"/>
          <w:sz w:val="24"/>
          <w:szCs w:val="24"/>
          <w:lang w:eastAsia="hu-HU"/>
        </w:rPr>
        <w:t>, hogy meghatározza a Társaság szervezeti egységeinél, megbízottjainál vezetett, személyes adatokat tartalmazó nyilvántartások vezetésének és működtetésének törvényes rendjét, valamint biztosítsa az adatvédelem alkotmányos elveinek, az információs önrendel</w:t>
      </w:r>
      <w:r w:rsidRPr="00F84FAA">
        <w:rPr>
          <w:rFonts w:ascii="Times New Roman" w:eastAsia="Times New Roman" w:hAnsi="Times New Roman" w:cs="Times New Roman"/>
          <w:color w:val="000000" w:themeColor="text1"/>
          <w:sz w:val="24"/>
          <w:szCs w:val="24"/>
          <w:lang w:eastAsia="hu-HU"/>
        </w:rPr>
        <w:t xml:space="preserve">kezési </w:t>
      </w:r>
      <w:r w:rsidR="0066619E" w:rsidRPr="00F84FAA">
        <w:rPr>
          <w:rFonts w:ascii="Times New Roman" w:eastAsia="Times New Roman" w:hAnsi="Times New Roman" w:cs="Times New Roman"/>
          <w:color w:val="000000" w:themeColor="text1"/>
          <w:sz w:val="24"/>
          <w:szCs w:val="24"/>
          <w:lang w:eastAsia="hu-HU"/>
        </w:rPr>
        <w:t>jognak és az adatbiztonság követelményeinek érvényesülését.</w:t>
      </w:r>
    </w:p>
    <w:p w:rsidR="00CD4D5F" w:rsidRPr="00F84FAA" w:rsidRDefault="00CD4D5F"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CD4D5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lastRenderedPageBreak/>
        <w:t>3. § A Szabályzat hatálya</w:t>
      </w:r>
    </w:p>
    <w:p w:rsidR="006F1695" w:rsidRDefault="006F1695" w:rsidP="008E541A">
      <w:pPr>
        <w:spacing w:after="0" w:line="360" w:lineRule="auto"/>
        <w:rPr>
          <w:rFonts w:ascii="Times New Roman" w:eastAsia="Times New Roman" w:hAnsi="Times New Roman" w:cs="Times New Roman"/>
          <w:b/>
          <w:color w:val="000000" w:themeColor="text1"/>
          <w:sz w:val="24"/>
          <w:szCs w:val="24"/>
          <w:lang w:eastAsia="hu-HU"/>
        </w:rPr>
      </w:pPr>
    </w:p>
    <w:p w:rsidR="006F1695" w:rsidRDefault="006F1695"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A Szabályzat időbeli hatálya</w:t>
      </w:r>
    </w:p>
    <w:p w:rsidR="006F1695" w:rsidRDefault="006F1695" w:rsidP="008E541A">
      <w:pPr>
        <w:spacing w:after="0" w:line="360" w:lineRule="auto"/>
        <w:rPr>
          <w:rFonts w:ascii="Times New Roman" w:eastAsia="Times New Roman" w:hAnsi="Times New Roman" w:cs="Times New Roman"/>
          <w:b/>
          <w:color w:val="000000" w:themeColor="text1"/>
          <w:sz w:val="24"/>
          <w:szCs w:val="24"/>
          <w:lang w:eastAsia="hu-HU"/>
        </w:rPr>
      </w:pPr>
    </w:p>
    <w:p w:rsidR="006F1695" w:rsidRDefault="006F1695" w:rsidP="008E541A">
      <w:pPr>
        <w:spacing w:after="0" w:line="360" w:lineRule="auto"/>
        <w:jc w:val="both"/>
        <w:rPr>
          <w:rFonts w:ascii="Times New Roman" w:hAnsi="Times New Roman" w:cs="Times New Roman"/>
          <w:sz w:val="24"/>
          <w:szCs w:val="24"/>
        </w:rPr>
      </w:pPr>
      <w:r w:rsidRPr="006F1695">
        <w:rPr>
          <w:rFonts w:ascii="Times New Roman" w:hAnsi="Times New Roman" w:cs="Times New Roman"/>
          <w:sz w:val="24"/>
          <w:szCs w:val="24"/>
        </w:rPr>
        <w:t>Jelen Szabályzat 2018. május hó 25. napjától további rendelkezésig vagy visszavonásig hatályos.</w:t>
      </w:r>
    </w:p>
    <w:p w:rsidR="006F1695" w:rsidRPr="006F1695" w:rsidRDefault="006F1695"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F7344D" w:rsidRDefault="00F7344D"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Szabályzat személyi hatálya</w:t>
      </w:r>
    </w:p>
    <w:p w:rsidR="006F1695" w:rsidRPr="00F84FAA" w:rsidRDefault="006F1695"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F7344D"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w:t>
      </w:r>
      <w:r w:rsidR="00400EA6" w:rsidRPr="00F84FAA">
        <w:rPr>
          <w:rFonts w:ascii="Times New Roman" w:eastAsia="Times New Roman" w:hAnsi="Times New Roman" w:cs="Times New Roman"/>
          <w:color w:val="000000" w:themeColor="text1"/>
          <w:sz w:val="24"/>
          <w:szCs w:val="24"/>
          <w:lang w:eastAsia="hu-HU"/>
        </w:rPr>
        <w:t xml:space="preserve"> Jelen </w:t>
      </w:r>
      <w:r w:rsidR="002B67AA" w:rsidRPr="00F84FAA">
        <w:rPr>
          <w:rFonts w:ascii="Times New Roman" w:eastAsia="Times New Roman" w:hAnsi="Times New Roman" w:cs="Times New Roman"/>
          <w:color w:val="000000" w:themeColor="text1"/>
          <w:sz w:val="24"/>
          <w:szCs w:val="24"/>
          <w:lang w:eastAsia="hu-HU"/>
        </w:rPr>
        <w:t>Szabályzat személyi hatálya kiterjed a Társaság munkavállalóira, továbbá azon természetes személyekre</w:t>
      </w:r>
      <w:r w:rsidR="00343C74" w:rsidRPr="00F84FAA">
        <w:rPr>
          <w:rFonts w:ascii="Times New Roman" w:eastAsia="Times New Roman" w:hAnsi="Times New Roman" w:cs="Times New Roman"/>
          <w:color w:val="000000" w:themeColor="text1"/>
          <w:sz w:val="24"/>
          <w:szCs w:val="24"/>
          <w:lang w:eastAsia="hu-HU"/>
        </w:rPr>
        <w:t xml:space="preserve"> (a továbbiakban: személyek), akik személyes adatait a jelen Szabályzat hatálya alá tartozó adatkezelések tartalmazzák, továbbá azon személyekre, akik jogait vagy jogos érdekeit az adatkezelés érinti. A Társaság megbízásából személyes adatok kezelését vagy feldolgozását végzők esetén az erre a jogviszonyra a Társaság által kötött szerződésben lehetőség szerint rendelkezni kell arról, hogy a Társaság által megbízott a feladata ellátása során a jelen </w:t>
      </w:r>
      <w:r w:rsidR="001B386A" w:rsidRPr="00F84FAA">
        <w:rPr>
          <w:rFonts w:ascii="Times New Roman" w:eastAsia="Times New Roman" w:hAnsi="Times New Roman" w:cs="Times New Roman"/>
          <w:color w:val="000000" w:themeColor="text1"/>
          <w:sz w:val="24"/>
          <w:szCs w:val="24"/>
          <w:lang w:eastAsia="hu-HU"/>
        </w:rPr>
        <w:t>szabályozásra is tekintettel jár</w:t>
      </w:r>
      <w:r w:rsidR="00343C74" w:rsidRPr="00F84FAA">
        <w:rPr>
          <w:rFonts w:ascii="Times New Roman" w:eastAsia="Times New Roman" w:hAnsi="Times New Roman" w:cs="Times New Roman"/>
          <w:color w:val="000000" w:themeColor="text1"/>
          <w:sz w:val="24"/>
          <w:szCs w:val="24"/>
          <w:lang w:eastAsia="hu-HU"/>
        </w:rPr>
        <w:t xml:space="preserve"> el.</w:t>
      </w:r>
    </w:p>
    <w:p w:rsidR="005C4E0A" w:rsidRPr="00F84FAA" w:rsidRDefault="005C4E0A" w:rsidP="008E541A">
      <w:pPr>
        <w:spacing w:after="0" w:line="360" w:lineRule="auto"/>
        <w:jc w:val="both"/>
        <w:outlineLvl w:val="2"/>
        <w:rPr>
          <w:rFonts w:ascii="Times New Roman" w:eastAsia="Times New Roman" w:hAnsi="Times New Roman" w:cs="Times New Roman"/>
          <w:color w:val="000000" w:themeColor="text1"/>
          <w:sz w:val="24"/>
          <w:szCs w:val="24"/>
          <w:lang w:eastAsia="hu-HU"/>
        </w:rPr>
      </w:pPr>
    </w:p>
    <w:p w:rsidR="005C4E0A" w:rsidRPr="00F84FAA" w:rsidRDefault="001B386A" w:rsidP="008E541A">
      <w:pPr>
        <w:spacing w:after="0" w:line="360" w:lineRule="auto"/>
        <w:jc w:val="both"/>
        <w:outlineLvl w:val="2"/>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w:t>
      </w:r>
      <w:r w:rsidR="005C4E0A" w:rsidRPr="00F84FAA">
        <w:rPr>
          <w:rFonts w:ascii="Times New Roman" w:eastAsia="Times New Roman" w:hAnsi="Times New Roman" w:cs="Times New Roman"/>
          <w:color w:val="000000" w:themeColor="text1"/>
          <w:sz w:val="24"/>
          <w:szCs w:val="24"/>
          <w:lang w:eastAsia="hu-HU"/>
        </w:rPr>
        <w:t xml:space="preserve">Egyéni vállalkozó, egyéni cég, őstermelő ügyfeleket, vevőket, szállítókat e szabályzat alkalmazásában természetes személynek kell tekinteni. </w:t>
      </w:r>
    </w:p>
    <w:p w:rsidR="005C4E0A" w:rsidRPr="00F84FAA" w:rsidRDefault="005C4E0A" w:rsidP="008E541A">
      <w:pPr>
        <w:spacing w:after="0" w:line="360" w:lineRule="auto"/>
        <w:ind w:left="540"/>
        <w:jc w:val="both"/>
        <w:outlineLvl w:val="2"/>
        <w:rPr>
          <w:rFonts w:ascii="Times New Roman" w:eastAsia="Times New Roman" w:hAnsi="Times New Roman" w:cs="Times New Roman"/>
          <w:color w:val="000000" w:themeColor="text1"/>
          <w:sz w:val="24"/>
          <w:szCs w:val="24"/>
          <w:lang w:eastAsia="hu-HU"/>
        </w:rPr>
      </w:pPr>
    </w:p>
    <w:p w:rsidR="00301DF2" w:rsidRPr="00F84FAA" w:rsidRDefault="00301DF2"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lang w:eastAsia="hu-HU"/>
        </w:rPr>
        <w:t>(3) A</w:t>
      </w:r>
      <w:r w:rsidRPr="00F84FAA">
        <w:rPr>
          <w:rFonts w:ascii="Times New Roman" w:eastAsia="Times New Roman" w:hAnsi="Times New Roman" w:cs="Times New Roman"/>
          <w:color w:val="000000" w:themeColor="text1"/>
          <w:sz w:val="24"/>
          <w:szCs w:val="24"/>
          <w:shd w:val="clear" w:color="auto" w:fill="FFFFFF"/>
          <w:lang w:eastAsia="hu-HU"/>
        </w:rPr>
        <w:t xml:space="preserve"> Szabályzat hatálya nem terjed ki az olyan személyes adatkezelésre, amely jogi személyekre vonatkozik,</w:t>
      </w:r>
      <w:r w:rsidRPr="00F84FAA">
        <w:rPr>
          <w:rFonts w:ascii="Times New Roman" w:eastAsia="Times New Roman" w:hAnsi="Times New Roman" w:cs="Times New Roman"/>
          <w:color w:val="000000" w:themeColor="text1"/>
          <w:sz w:val="24"/>
          <w:szCs w:val="24"/>
          <w:lang w:eastAsia="hu-HU"/>
        </w:rPr>
        <w:t xml:space="preserve"> illetve amely különösen olyan vállalkozásokra vonatkozik, amelyeket jogi személyként hoztak létre, </w:t>
      </w:r>
      <w:r w:rsidRPr="00F84FAA">
        <w:rPr>
          <w:rFonts w:ascii="Times New Roman" w:eastAsia="Times New Roman" w:hAnsi="Times New Roman" w:cs="Times New Roman"/>
          <w:color w:val="000000" w:themeColor="text1"/>
          <w:sz w:val="24"/>
          <w:szCs w:val="24"/>
          <w:shd w:val="clear" w:color="auto" w:fill="FFFFFF"/>
          <w:lang w:eastAsia="hu-HU"/>
        </w:rPr>
        <w:t>beleértve a jogi személy nevét és formáját, valamint a jogi személy elérhetőségére vonatkozó adatokat. (GDPR (14))</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1B386A" w:rsidRDefault="001B386A" w:rsidP="008E541A">
      <w:pPr>
        <w:spacing w:after="0" w:line="360" w:lineRule="auto"/>
        <w:jc w:val="both"/>
        <w:rPr>
          <w:rFonts w:ascii="Times New Roman" w:eastAsia="Times New Roman" w:hAnsi="Times New Roman" w:cs="Times New Roman"/>
          <w:b/>
          <w:color w:val="000000" w:themeColor="text1"/>
          <w:sz w:val="24"/>
          <w:szCs w:val="24"/>
          <w:shd w:val="clear" w:color="auto" w:fill="FFFFFF"/>
          <w:lang w:eastAsia="hu-HU"/>
        </w:rPr>
      </w:pPr>
      <w:r w:rsidRPr="00F84FAA">
        <w:rPr>
          <w:rFonts w:ascii="Times New Roman" w:eastAsia="Times New Roman" w:hAnsi="Times New Roman" w:cs="Times New Roman"/>
          <w:b/>
          <w:color w:val="000000" w:themeColor="text1"/>
          <w:sz w:val="24"/>
          <w:szCs w:val="24"/>
          <w:shd w:val="clear" w:color="auto" w:fill="FFFFFF"/>
          <w:lang w:eastAsia="hu-HU"/>
        </w:rPr>
        <w:t>A Szabályzat tárgyi hatálya</w:t>
      </w:r>
    </w:p>
    <w:p w:rsidR="006F1695" w:rsidRPr="00F84FAA" w:rsidRDefault="006F1695" w:rsidP="008E541A">
      <w:pPr>
        <w:spacing w:after="0" w:line="360" w:lineRule="auto"/>
        <w:jc w:val="both"/>
        <w:rPr>
          <w:rFonts w:ascii="Times New Roman" w:eastAsia="Times New Roman" w:hAnsi="Times New Roman" w:cs="Times New Roman"/>
          <w:b/>
          <w:color w:val="000000" w:themeColor="text1"/>
          <w:sz w:val="24"/>
          <w:szCs w:val="24"/>
          <w:shd w:val="clear" w:color="auto" w:fill="FFFFFF"/>
          <w:lang w:eastAsia="hu-HU"/>
        </w:rPr>
      </w:pPr>
    </w:p>
    <w:p w:rsidR="001B386A" w:rsidRPr="00F84FAA" w:rsidRDefault="001B386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t>A Szabályzat tárgyi hatálya kiterjed a Társasá</w:t>
      </w:r>
      <w:r w:rsidR="00CD2DC7" w:rsidRPr="00F84FAA">
        <w:rPr>
          <w:rFonts w:ascii="Times New Roman" w:eastAsia="Times New Roman" w:hAnsi="Times New Roman" w:cs="Times New Roman"/>
          <w:color w:val="000000" w:themeColor="text1"/>
          <w:sz w:val="24"/>
          <w:szCs w:val="24"/>
          <w:shd w:val="clear" w:color="auto" w:fill="FFFFFF"/>
          <w:lang w:eastAsia="hu-HU"/>
        </w:rPr>
        <w:t>g mindazon adatkezeléseire</w:t>
      </w:r>
      <w:r w:rsidRPr="00F84FAA">
        <w:rPr>
          <w:rFonts w:ascii="Times New Roman" w:eastAsia="Times New Roman" w:hAnsi="Times New Roman" w:cs="Times New Roman"/>
          <w:color w:val="000000" w:themeColor="text1"/>
          <w:sz w:val="24"/>
          <w:szCs w:val="24"/>
          <w:shd w:val="clear" w:color="auto" w:fill="FFFFFF"/>
          <w:lang w:eastAsia="hu-HU"/>
        </w:rPr>
        <w:t>, amely</w:t>
      </w:r>
    </w:p>
    <w:p w:rsidR="001B386A" w:rsidRPr="00F84FAA" w:rsidRDefault="001B386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t>(1) ügyfélkapcsolati jellegű adatkezelést valósít meg</w:t>
      </w:r>
      <w:r w:rsidR="00A81BFF" w:rsidRPr="00F84FAA">
        <w:rPr>
          <w:rFonts w:ascii="Times New Roman" w:eastAsia="Times New Roman" w:hAnsi="Times New Roman" w:cs="Times New Roman"/>
          <w:color w:val="000000" w:themeColor="text1"/>
          <w:sz w:val="24"/>
          <w:szCs w:val="24"/>
          <w:shd w:val="clear" w:color="auto" w:fill="FFFFFF"/>
          <w:lang w:eastAsia="hu-HU"/>
        </w:rPr>
        <w:t>:</w:t>
      </w:r>
    </w:p>
    <w:p w:rsidR="001B386A" w:rsidRPr="00F84FAA" w:rsidRDefault="001B386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t>- jogszabályi felhatalmazáson alapuló kötelező adatkezelés vagy hozzájárul</w:t>
      </w:r>
      <w:r w:rsidR="00A81BFF" w:rsidRPr="00F84FAA">
        <w:rPr>
          <w:rFonts w:ascii="Times New Roman" w:eastAsia="Times New Roman" w:hAnsi="Times New Roman" w:cs="Times New Roman"/>
          <w:color w:val="000000" w:themeColor="text1"/>
          <w:sz w:val="24"/>
          <w:szCs w:val="24"/>
          <w:shd w:val="clear" w:color="auto" w:fill="FFFFFF"/>
          <w:lang w:eastAsia="hu-HU"/>
        </w:rPr>
        <w:t>áson alapuló adatkezelés keretei között a Társasággal ügyfélkapcsolatban álló személyek adatait tartalmazza,</w:t>
      </w:r>
    </w:p>
    <w:p w:rsidR="00A81BFF" w:rsidRPr="00F84FAA" w:rsidRDefault="00A81BFF"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t>- azon személyek adatait tartalmazza, akik a Társasággal ügyfélkapcsolatban álltak,</w:t>
      </w:r>
    </w:p>
    <w:p w:rsidR="00A81BFF" w:rsidRPr="00F84FAA" w:rsidRDefault="00A81BFF"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lastRenderedPageBreak/>
        <w:t>- azon személyek adatait tartalmazza, akik a Társasággal ügyfélkapcsolatba kívánnak lépni</w:t>
      </w:r>
      <w:r w:rsidR="006779BF" w:rsidRPr="00F84FAA">
        <w:rPr>
          <w:rFonts w:ascii="Times New Roman" w:eastAsia="Times New Roman" w:hAnsi="Times New Roman" w:cs="Times New Roman"/>
          <w:color w:val="000000" w:themeColor="text1"/>
          <w:sz w:val="24"/>
          <w:szCs w:val="24"/>
          <w:shd w:val="clear" w:color="auto" w:fill="FFFFFF"/>
          <w:lang w:eastAsia="hu-HU"/>
        </w:rPr>
        <w:t xml:space="preserve"> </w:t>
      </w:r>
      <w:r w:rsidRPr="00F84FAA">
        <w:rPr>
          <w:rFonts w:ascii="Times New Roman" w:eastAsia="Times New Roman" w:hAnsi="Times New Roman" w:cs="Times New Roman"/>
          <w:color w:val="000000" w:themeColor="text1"/>
          <w:sz w:val="24"/>
          <w:szCs w:val="24"/>
          <w:shd w:val="clear" w:color="auto" w:fill="FFFFFF"/>
          <w:lang w:eastAsia="hu-HU"/>
        </w:rPr>
        <w:t>függetlenül attól, hogy az adatkezelés elektronikusan vagy papíralapon történik.</w:t>
      </w:r>
    </w:p>
    <w:p w:rsidR="00A81BFF" w:rsidRPr="00F84FAA" w:rsidRDefault="00A81BFF"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A81BFF" w:rsidRPr="00F84FAA" w:rsidRDefault="00A81BFF"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foglalkoztatási jogviszonyhoz kapcsolódó adatkezelést valósít meg:</w:t>
      </w:r>
    </w:p>
    <w:p w:rsidR="00A81BFF" w:rsidRPr="00F84FAA" w:rsidRDefault="00A81BFF"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 hozzájáruláson alapuló adatkezelés keretei között a Társasággal munkaviszonyban vagy egyéb foglalkoztatási jogviszonyban </w:t>
      </w:r>
      <w:r w:rsidR="00B27C92" w:rsidRPr="00F84FAA">
        <w:rPr>
          <w:rFonts w:ascii="Times New Roman" w:eastAsia="Times New Roman" w:hAnsi="Times New Roman" w:cs="Times New Roman"/>
          <w:color w:val="000000" w:themeColor="text1"/>
          <w:sz w:val="24"/>
          <w:szCs w:val="24"/>
          <w:lang w:eastAsia="hu-HU"/>
        </w:rPr>
        <w:t>(együtt: foglalkoztatási jogviszony) álló személyek adatait tartalmazza.</w:t>
      </w:r>
    </w:p>
    <w:p w:rsidR="00C7334A" w:rsidRPr="00F84FAA" w:rsidRDefault="00B27C9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hozzájáruláson alapuló adatkezelés keretei között a Társasággal foglalkoztatási jogviszonyban állt személyek adatait tartalmazza, továbbá azon személyek adatait, akik a Társasággal foglalkoztat</w:t>
      </w:r>
      <w:r w:rsidR="00C7334A" w:rsidRPr="00F84FAA">
        <w:rPr>
          <w:rFonts w:ascii="Times New Roman" w:eastAsia="Times New Roman" w:hAnsi="Times New Roman" w:cs="Times New Roman"/>
          <w:color w:val="000000" w:themeColor="text1"/>
          <w:sz w:val="24"/>
          <w:szCs w:val="24"/>
          <w:lang w:eastAsia="hu-HU"/>
        </w:rPr>
        <w:t>ási jogviszonyba kívánnak lépni</w:t>
      </w:r>
      <w:r w:rsidR="006779BF" w:rsidRPr="00F84FAA">
        <w:rPr>
          <w:rFonts w:ascii="Times New Roman" w:eastAsia="Times New Roman" w:hAnsi="Times New Roman" w:cs="Times New Roman"/>
          <w:color w:val="000000" w:themeColor="text1"/>
          <w:sz w:val="24"/>
          <w:szCs w:val="24"/>
          <w:lang w:eastAsia="hu-HU"/>
        </w:rPr>
        <w:t xml:space="preserve"> </w:t>
      </w:r>
      <w:r w:rsidR="00C7334A" w:rsidRPr="00F84FAA">
        <w:rPr>
          <w:rFonts w:ascii="Times New Roman" w:eastAsia="Times New Roman" w:hAnsi="Times New Roman" w:cs="Times New Roman"/>
          <w:color w:val="000000" w:themeColor="text1"/>
          <w:sz w:val="24"/>
          <w:szCs w:val="24"/>
          <w:shd w:val="clear" w:color="auto" w:fill="FFFFFF"/>
          <w:lang w:eastAsia="hu-HU"/>
        </w:rPr>
        <w:t>függetlenül attól, hogy az adatkezelés elektronikusan vagy papíralapon történik.</w:t>
      </w:r>
    </w:p>
    <w:p w:rsidR="00301DF2" w:rsidRPr="00F84FAA" w:rsidRDefault="00301DF2" w:rsidP="008E541A">
      <w:pPr>
        <w:spacing w:after="0" w:line="360" w:lineRule="auto"/>
        <w:jc w:val="both"/>
        <w:rPr>
          <w:rFonts w:ascii="Times New Roman" w:eastAsia="Times New Roman" w:hAnsi="Times New Roman" w:cs="Times New Roman"/>
          <w:color w:val="000000" w:themeColor="text1"/>
          <w:sz w:val="24"/>
          <w:szCs w:val="24"/>
          <w:lang w:eastAsia="hu-HU"/>
        </w:rPr>
      </w:pPr>
    </w:p>
    <w:p w:rsidR="00A25B6D" w:rsidRPr="00F84FAA" w:rsidRDefault="00C7334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 Társaság tulajdonosi joggyakorlása alá tartozó társaságai vonatkozásában a Társaság tulajdonosi</w:t>
      </w:r>
      <w:r w:rsidR="00A25B6D" w:rsidRPr="00F84FAA">
        <w:rPr>
          <w:rFonts w:ascii="Times New Roman" w:eastAsia="Times New Roman" w:hAnsi="Times New Roman" w:cs="Times New Roman"/>
          <w:color w:val="000000" w:themeColor="text1"/>
          <w:sz w:val="24"/>
          <w:szCs w:val="24"/>
          <w:lang w:eastAsia="hu-HU"/>
        </w:rPr>
        <w:t xml:space="preserve"> joggyakorlása alá tartozó társaságok tagjainak, továbbá vezető tisztségviselőinek adataira</w:t>
      </w:r>
      <w:r w:rsidR="006779BF" w:rsidRPr="00F84FAA">
        <w:rPr>
          <w:rFonts w:ascii="Times New Roman" w:eastAsia="Times New Roman" w:hAnsi="Times New Roman" w:cs="Times New Roman"/>
          <w:color w:val="000000" w:themeColor="text1"/>
          <w:sz w:val="24"/>
          <w:szCs w:val="24"/>
          <w:lang w:eastAsia="hu-HU"/>
        </w:rPr>
        <w:t xml:space="preserve"> </w:t>
      </w:r>
      <w:r w:rsidR="00A25B6D" w:rsidRPr="00F84FAA">
        <w:rPr>
          <w:rFonts w:ascii="Times New Roman" w:eastAsia="Times New Roman" w:hAnsi="Times New Roman" w:cs="Times New Roman"/>
          <w:color w:val="000000" w:themeColor="text1"/>
          <w:sz w:val="24"/>
          <w:szCs w:val="24"/>
          <w:shd w:val="clear" w:color="auto" w:fill="FFFFFF"/>
          <w:lang w:eastAsia="hu-HU"/>
        </w:rPr>
        <w:t>függetlenül attól, hogy az adatkezelés elektronikusan vagy papíralapon történik.</w:t>
      </w:r>
    </w:p>
    <w:p w:rsidR="00C7334A" w:rsidRPr="00F84FAA" w:rsidRDefault="00C7334A" w:rsidP="008E541A">
      <w:pPr>
        <w:spacing w:after="0" w:line="360" w:lineRule="auto"/>
        <w:jc w:val="both"/>
        <w:rPr>
          <w:rFonts w:ascii="Times New Roman" w:eastAsia="Times New Roman" w:hAnsi="Times New Roman" w:cs="Times New Roman"/>
          <w:color w:val="000000" w:themeColor="text1"/>
          <w:sz w:val="24"/>
          <w:szCs w:val="24"/>
          <w:lang w:eastAsia="hu-HU"/>
        </w:rPr>
      </w:pPr>
    </w:p>
    <w:p w:rsidR="00D51909" w:rsidRDefault="00D51909"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Felelősségi- és hatáskörök</w:t>
      </w:r>
    </w:p>
    <w:p w:rsidR="00CD4D5F" w:rsidRPr="00F84FAA" w:rsidRDefault="00CD4D5F"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9B5A0C" w:rsidRPr="00CD4D5F" w:rsidRDefault="00D51909" w:rsidP="009B5A0C">
      <w:pPr>
        <w:spacing w:after="0" w:line="360" w:lineRule="auto"/>
        <w:jc w:val="both"/>
        <w:rPr>
          <w:rFonts w:ascii="Times New Roman" w:eastAsia="Times New Roman" w:hAnsi="Times New Roman" w:cs="Times New Roman"/>
          <w:color w:val="FF0000"/>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Szabályzat végrehajtásáért felelős a Társaság valamennyi, személyes adatokat kezelő munkavállalója. </w:t>
      </w:r>
      <w:r w:rsidR="009B5A0C" w:rsidRPr="000F7349">
        <w:rPr>
          <w:rFonts w:ascii="Times New Roman" w:eastAsia="Times New Roman" w:hAnsi="Times New Roman" w:cs="Times New Roman"/>
          <w:color w:val="000000" w:themeColor="text1"/>
          <w:sz w:val="24"/>
          <w:szCs w:val="24"/>
          <w:lang w:eastAsia="hu-HU"/>
        </w:rPr>
        <w:t>A végrehajtás ellenőrzéséért és a Szabályzat aktualizálásáért a Társaság ügyvezetője</w:t>
      </w:r>
      <w:r w:rsidR="009B5A0C">
        <w:rPr>
          <w:rFonts w:ascii="Times New Roman" w:eastAsia="Times New Roman" w:hAnsi="Times New Roman" w:cs="Times New Roman"/>
          <w:color w:val="000000" w:themeColor="text1"/>
          <w:sz w:val="24"/>
          <w:szCs w:val="24"/>
          <w:lang w:eastAsia="hu-HU"/>
        </w:rPr>
        <w:t>, i</w:t>
      </w:r>
      <w:r w:rsidR="009B5A0C" w:rsidRPr="000F7349">
        <w:rPr>
          <w:rFonts w:ascii="Times New Roman" w:eastAsia="Times New Roman" w:hAnsi="Times New Roman" w:cs="Times New Roman"/>
          <w:color w:val="000000" w:themeColor="text1"/>
          <w:sz w:val="24"/>
          <w:szCs w:val="24"/>
          <w:lang w:eastAsia="hu-HU"/>
        </w:rPr>
        <w:t xml:space="preserve">lletve amennyiben van ilyen, a Társaság által ezen feladat ellátásával külön megbízott </w:t>
      </w:r>
      <w:proofErr w:type="gramStart"/>
      <w:r w:rsidR="009B5A0C">
        <w:rPr>
          <w:rFonts w:ascii="Times New Roman" w:eastAsia="Times New Roman" w:hAnsi="Times New Roman" w:cs="Times New Roman"/>
          <w:color w:val="000000" w:themeColor="text1"/>
          <w:sz w:val="24"/>
          <w:szCs w:val="24"/>
          <w:lang w:eastAsia="hu-HU"/>
        </w:rPr>
        <w:t xml:space="preserve">személy </w:t>
      </w:r>
      <w:r w:rsidR="009B5A0C" w:rsidRPr="000F7349">
        <w:rPr>
          <w:rFonts w:ascii="Times New Roman" w:eastAsia="Times New Roman" w:hAnsi="Times New Roman" w:cs="Times New Roman"/>
          <w:color w:val="000000" w:themeColor="text1"/>
          <w:sz w:val="24"/>
          <w:szCs w:val="24"/>
          <w:lang w:eastAsia="hu-HU"/>
        </w:rPr>
        <w:t>felelős</w:t>
      </w:r>
      <w:proofErr w:type="gramEnd"/>
      <w:r w:rsidR="009B5A0C" w:rsidRPr="000F7349">
        <w:rPr>
          <w:rFonts w:ascii="Times New Roman" w:eastAsia="Times New Roman" w:hAnsi="Times New Roman" w:cs="Times New Roman"/>
          <w:color w:val="000000" w:themeColor="text1"/>
          <w:sz w:val="24"/>
          <w:szCs w:val="24"/>
          <w:lang w:eastAsia="hu-HU"/>
        </w:rPr>
        <w:t xml:space="preserve">. </w:t>
      </w:r>
    </w:p>
    <w:p w:rsidR="003C3639" w:rsidRPr="00F84FAA" w:rsidRDefault="003C3639"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B44F3C" w:rsidRDefault="00B44F3C"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4. § A Szabályzathoz kapcsolódó j</w:t>
      </w:r>
      <w:r w:rsidR="00CD4D5F">
        <w:rPr>
          <w:rFonts w:ascii="Times New Roman" w:eastAsia="Times New Roman" w:hAnsi="Times New Roman" w:cs="Times New Roman"/>
          <w:b/>
          <w:color w:val="000000" w:themeColor="text1"/>
          <w:sz w:val="24"/>
          <w:szCs w:val="24"/>
          <w:lang w:eastAsia="hu-HU"/>
        </w:rPr>
        <w:t>ogszabályok, belső szabályzatok</w:t>
      </w:r>
    </w:p>
    <w:p w:rsidR="00CD4D5F" w:rsidRPr="00F84FAA" w:rsidRDefault="00CD4D5F"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2C5786" w:rsidRPr="00F84FAA" w:rsidRDefault="002C5786"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Társaság adatkezelési tevékenységét meghatározó fontosabb törvények, </w:t>
      </w:r>
      <w:r w:rsidR="00CF11EC" w:rsidRPr="00F84FAA">
        <w:rPr>
          <w:rFonts w:ascii="Times New Roman" w:eastAsia="Times New Roman" w:hAnsi="Times New Roman" w:cs="Times New Roman"/>
          <w:color w:val="000000" w:themeColor="text1"/>
          <w:sz w:val="24"/>
          <w:szCs w:val="24"/>
          <w:lang w:eastAsia="hu-HU"/>
        </w:rPr>
        <w:t xml:space="preserve">belső </w:t>
      </w:r>
      <w:r w:rsidRPr="00F84FAA">
        <w:rPr>
          <w:rFonts w:ascii="Times New Roman" w:eastAsia="Times New Roman" w:hAnsi="Times New Roman" w:cs="Times New Roman"/>
          <w:color w:val="000000" w:themeColor="text1"/>
          <w:sz w:val="24"/>
          <w:szCs w:val="24"/>
          <w:lang w:eastAsia="hu-HU"/>
        </w:rPr>
        <w:t>szabályzatok:</w:t>
      </w:r>
    </w:p>
    <w:p w:rsidR="002C5786" w:rsidRPr="00F84FAA" w:rsidRDefault="002C5786" w:rsidP="008E541A">
      <w:pPr>
        <w:pStyle w:val="Listaszerbekezds"/>
        <w:numPr>
          <w:ilvl w:val="0"/>
          <w:numId w:val="42"/>
        </w:numPr>
        <w:spacing w:after="0" w:line="360" w:lineRule="auto"/>
        <w:jc w:val="both"/>
        <w:rPr>
          <w:rFonts w:ascii="Times New Roman" w:eastAsia="Times New Roman" w:hAnsi="Times New Roman" w:cs="Times New Roman"/>
          <w:color w:val="000000" w:themeColor="text1"/>
          <w:sz w:val="24"/>
          <w:szCs w:val="24"/>
          <w:lang w:eastAsia="hu-HU"/>
        </w:rPr>
      </w:pPr>
      <w:proofErr w:type="spellStart"/>
      <w:r w:rsidRPr="00F84FAA">
        <w:rPr>
          <w:rFonts w:ascii="Times New Roman" w:eastAsia="Times New Roman" w:hAnsi="Times New Roman" w:cs="Times New Roman"/>
          <w:color w:val="000000" w:themeColor="text1"/>
          <w:sz w:val="24"/>
          <w:szCs w:val="24"/>
          <w:lang w:eastAsia="hu-HU"/>
        </w:rPr>
        <w:t>Info</w:t>
      </w:r>
      <w:proofErr w:type="spellEnd"/>
      <w:r w:rsidRPr="00F84FAA">
        <w:rPr>
          <w:rFonts w:ascii="Times New Roman" w:eastAsia="Times New Roman" w:hAnsi="Times New Roman" w:cs="Times New Roman"/>
          <w:color w:val="000000" w:themeColor="text1"/>
          <w:sz w:val="24"/>
          <w:szCs w:val="24"/>
          <w:lang w:eastAsia="hu-HU"/>
        </w:rPr>
        <w:t xml:space="preserve"> tv</w:t>
      </w:r>
      <w:proofErr w:type="gramStart"/>
      <w:r w:rsidRPr="00F84FAA">
        <w:rPr>
          <w:rFonts w:ascii="Times New Roman" w:eastAsia="Times New Roman" w:hAnsi="Times New Roman" w:cs="Times New Roman"/>
          <w:color w:val="000000" w:themeColor="text1"/>
          <w:sz w:val="24"/>
          <w:szCs w:val="24"/>
          <w:lang w:eastAsia="hu-HU"/>
        </w:rPr>
        <w:t>.,</w:t>
      </w:r>
      <w:proofErr w:type="gramEnd"/>
    </w:p>
    <w:p w:rsidR="002C5786" w:rsidRPr="00F84FAA" w:rsidRDefault="002C5786" w:rsidP="008E541A">
      <w:pPr>
        <w:pStyle w:val="Listaszerbekezds"/>
        <w:numPr>
          <w:ilvl w:val="0"/>
          <w:numId w:val="42"/>
        </w:num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GDPR,</w:t>
      </w:r>
    </w:p>
    <w:p w:rsidR="002C5786" w:rsidRPr="00F84FAA" w:rsidRDefault="002C5786" w:rsidP="008E541A">
      <w:pPr>
        <w:pStyle w:val="Listaszerbekezds"/>
        <w:numPr>
          <w:ilvl w:val="0"/>
          <w:numId w:val="42"/>
        </w:num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2012. évi I. törvény a Munka Törvénykönyvéről (a továbbiakban: Mt.)</w:t>
      </w:r>
    </w:p>
    <w:p w:rsidR="002C5786" w:rsidRPr="00F84FAA" w:rsidRDefault="002C5786" w:rsidP="008E541A">
      <w:pPr>
        <w:pStyle w:val="Listaszerbekezds"/>
        <w:numPr>
          <w:ilvl w:val="0"/>
          <w:numId w:val="42"/>
        </w:num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jelen Szabályzat</w:t>
      </w:r>
    </w:p>
    <w:p w:rsidR="00D51909" w:rsidRDefault="00D51909" w:rsidP="008E541A">
      <w:pPr>
        <w:spacing w:after="0" w:line="360" w:lineRule="auto"/>
        <w:jc w:val="both"/>
        <w:rPr>
          <w:rFonts w:ascii="Times New Roman" w:eastAsia="Times New Roman" w:hAnsi="Times New Roman" w:cs="Times New Roman"/>
          <w:color w:val="000000" w:themeColor="text1"/>
          <w:sz w:val="24"/>
          <w:szCs w:val="24"/>
          <w:lang w:eastAsia="hu-HU"/>
        </w:rPr>
      </w:pPr>
    </w:p>
    <w:p w:rsidR="009B5A0C"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p>
    <w:p w:rsidR="009B5A0C"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p>
    <w:p w:rsidR="009B5A0C" w:rsidRPr="00F84FAA"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2C5786"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5</w:t>
      </w:r>
      <w:r w:rsidR="005C4E0A" w:rsidRPr="00F84FAA">
        <w:rPr>
          <w:rFonts w:ascii="Times New Roman" w:eastAsia="Times New Roman" w:hAnsi="Times New Roman" w:cs="Times New Roman"/>
          <w:b/>
          <w:color w:val="000000" w:themeColor="text1"/>
          <w:sz w:val="24"/>
          <w:szCs w:val="24"/>
          <w:lang w:eastAsia="hu-HU"/>
        </w:rPr>
        <w:t xml:space="preserve">. § </w:t>
      </w:r>
      <w:proofErr w:type="spellStart"/>
      <w:r w:rsidR="005C4E0A" w:rsidRPr="00F84FAA">
        <w:rPr>
          <w:rFonts w:ascii="Times New Roman" w:eastAsia="Times New Roman" w:hAnsi="Times New Roman" w:cs="Times New Roman"/>
          <w:b/>
          <w:color w:val="000000" w:themeColor="text1"/>
          <w:sz w:val="24"/>
          <w:szCs w:val="24"/>
          <w:lang w:eastAsia="hu-HU"/>
        </w:rPr>
        <w:t>Fogalommeghatározások</w:t>
      </w:r>
      <w:proofErr w:type="spellEnd"/>
    </w:p>
    <w:p w:rsidR="005C4E0A" w:rsidRPr="00F84FAA" w:rsidRDefault="005C4E0A" w:rsidP="008E541A">
      <w:pPr>
        <w:spacing w:after="0" w:line="360" w:lineRule="auto"/>
        <w:ind w:left="900" w:hanging="360"/>
        <w:jc w:val="both"/>
        <w:rPr>
          <w:rFonts w:ascii="Times New Roman" w:eastAsia="Times New Roman" w:hAnsi="Times New Roman" w:cs="Times New Roman"/>
          <w:b/>
          <w:bCs/>
          <w:color w:val="000000" w:themeColor="text1"/>
          <w:sz w:val="24"/>
          <w:szCs w:val="24"/>
          <w:lang w:eastAsia="hu-HU"/>
        </w:rPr>
      </w:pPr>
    </w:p>
    <w:p w:rsidR="005C4E0A" w:rsidRPr="00F84FAA" w:rsidRDefault="00B44F3C"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E Szabályzat alkalmazása során irányadó</w:t>
      </w:r>
      <w:r w:rsidR="002B1B18" w:rsidRPr="00F84FAA">
        <w:rPr>
          <w:rFonts w:ascii="Times New Roman" w:eastAsia="Times New Roman" w:hAnsi="Times New Roman" w:cs="Times New Roman"/>
          <w:bCs/>
          <w:color w:val="000000" w:themeColor="text1"/>
          <w:sz w:val="24"/>
          <w:szCs w:val="24"/>
          <w:lang w:eastAsia="hu-HU"/>
        </w:rPr>
        <w:t xml:space="preserve"> </w:t>
      </w:r>
      <w:proofErr w:type="spellStart"/>
      <w:r w:rsidR="002B1B18" w:rsidRPr="00F84FAA">
        <w:rPr>
          <w:rFonts w:ascii="Times New Roman" w:eastAsia="Times New Roman" w:hAnsi="Times New Roman" w:cs="Times New Roman"/>
          <w:bCs/>
          <w:color w:val="000000" w:themeColor="text1"/>
          <w:sz w:val="24"/>
          <w:szCs w:val="24"/>
          <w:lang w:eastAsia="hu-HU"/>
        </w:rPr>
        <w:t>fogalommeghatározásokat</w:t>
      </w:r>
      <w:proofErr w:type="spellEnd"/>
      <w:r w:rsidR="002B1B18" w:rsidRPr="00F84FAA">
        <w:rPr>
          <w:rFonts w:ascii="Times New Roman" w:eastAsia="Times New Roman" w:hAnsi="Times New Roman" w:cs="Times New Roman"/>
          <w:bCs/>
          <w:color w:val="000000" w:themeColor="text1"/>
          <w:sz w:val="24"/>
          <w:szCs w:val="24"/>
          <w:lang w:eastAsia="hu-HU"/>
        </w:rPr>
        <w:t xml:space="preserve"> a </w:t>
      </w:r>
      <w:r w:rsidR="005C4E0A" w:rsidRPr="00F84FAA">
        <w:rPr>
          <w:rFonts w:ascii="Times New Roman" w:eastAsia="Times New Roman" w:hAnsi="Times New Roman" w:cs="Times New Roman"/>
          <w:bCs/>
          <w:color w:val="000000" w:themeColor="text1"/>
          <w:sz w:val="24"/>
          <w:szCs w:val="24"/>
          <w:lang w:eastAsia="hu-HU"/>
        </w:rPr>
        <w:t>Rendelet 4. cikke tartalmazz</w:t>
      </w:r>
      <w:r w:rsidR="002B1B18" w:rsidRPr="00F84FAA">
        <w:rPr>
          <w:rFonts w:ascii="Times New Roman" w:eastAsia="Times New Roman" w:hAnsi="Times New Roman" w:cs="Times New Roman"/>
          <w:bCs/>
          <w:color w:val="000000" w:themeColor="text1"/>
          <w:sz w:val="24"/>
          <w:szCs w:val="24"/>
          <w:lang w:eastAsia="hu-HU"/>
        </w:rPr>
        <w:t>a. Ennek megfelelően a főbb fogalmak</w:t>
      </w:r>
      <w:r w:rsidR="005C4E0A" w:rsidRPr="00F84FAA">
        <w:rPr>
          <w:rFonts w:ascii="Times New Roman" w:eastAsia="Times New Roman" w:hAnsi="Times New Roman" w:cs="Times New Roman"/>
          <w:bCs/>
          <w:color w:val="000000" w:themeColor="text1"/>
          <w:sz w:val="24"/>
          <w:szCs w:val="24"/>
          <w:lang w:eastAsia="hu-HU"/>
        </w:rPr>
        <w: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w:t>
      </w:r>
      <w:r w:rsidRPr="00F84FAA">
        <w:rPr>
          <w:rFonts w:ascii="Times New Roman" w:eastAsia="Times New Roman" w:hAnsi="Times New Roman" w:cs="Times New Roman"/>
          <w:b/>
          <w:bCs/>
          <w:color w:val="000000" w:themeColor="text1"/>
          <w:sz w:val="24"/>
          <w:szCs w:val="24"/>
          <w:lang w:eastAsia="hu-HU"/>
        </w:rPr>
        <w:t>„személyes adat”</w:t>
      </w:r>
      <w:r w:rsidRPr="00F84FAA">
        <w:rPr>
          <w:rFonts w:ascii="Times New Roman" w:eastAsia="Times New Roman" w:hAnsi="Times New Roman" w:cs="Times New Roman"/>
          <w:color w:val="000000" w:themeColor="text1"/>
          <w:sz w:val="24"/>
          <w:szCs w:val="24"/>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340EB7"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2.  </w:t>
      </w:r>
      <w:r w:rsidR="00340EB7" w:rsidRPr="00F84FAA">
        <w:rPr>
          <w:rFonts w:ascii="Times New Roman" w:eastAsia="Times New Roman" w:hAnsi="Times New Roman" w:cs="Times New Roman"/>
          <w:b/>
          <w:bCs/>
          <w:color w:val="000000" w:themeColor="text1"/>
          <w:sz w:val="24"/>
          <w:szCs w:val="24"/>
          <w:lang w:eastAsia="hu-HU"/>
        </w:rPr>
        <w:t xml:space="preserve">„személyes adatok különleges kategóriái”: </w:t>
      </w:r>
      <w:r w:rsidR="00340EB7" w:rsidRPr="00F84FAA">
        <w:rPr>
          <w:rFonts w:ascii="Times New Roman" w:eastAsia="Times New Roman" w:hAnsi="Times New Roman" w:cs="Times New Roman"/>
          <w:bCs/>
          <w:color w:val="000000" w:themeColor="text1"/>
          <w:sz w:val="24"/>
          <w:szCs w:val="24"/>
          <w:lang w:eastAsia="hu-HU"/>
        </w:rPr>
        <w:t xml:space="preserve">a </w:t>
      </w:r>
      <w:r w:rsidRPr="00F84FAA">
        <w:rPr>
          <w:rFonts w:ascii="Times New Roman" w:eastAsia="Times New Roman" w:hAnsi="Times New Roman" w:cs="Times New Roman"/>
          <w:bCs/>
          <w:color w:val="000000" w:themeColor="text1"/>
          <w:sz w:val="24"/>
          <w:szCs w:val="24"/>
          <w:lang w:eastAsia="hu-HU"/>
        </w:rPr>
        <w:t>faji vagy etnikai származásra</w:t>
      </w:r>
      <w:r w:rsidR="00340EB7" w:rsidRPr="00F84FAA">
        <w:rPr>
          <w:rFonts w:ascii="Times New Roman" w:eastAsia="Times New Roman" w:hAnsi="Times New Roman" w:cs="Times New Roman"/>
          <w:bCs/>
          <w:color w:val="000000" w:themeColor="text1"/>
          <w:sz w:val="24"/>
          <w:szCs w:val="24"/>
          <w:lang w:eastAsia="hu-HU"/>
        </w:rPr>
        <w:t xml:space="preserve">, politikai véleményre, vallási vagy világnézeti meggyőződésre vagy szakszervezeti tagságra utaló személyes adatok, valamint a természetes személyek egyedi azonosítását célzó genetikai és </w:t>
      </w:r>
      <w:proofErr w:type="spellStart"/>
      <w:r w:rsidR="00340EB7" w:rsidRPr="00F84FAA">
        <w:rPr>
          <w:rFonts w:ascii="Times New Roman" w:eastAsia="Times New Roman" w:hAnsi="Times New Roman" w:cs="Times New Roman"/>
          <w:bCs/>
          <w:color w:val="000000" w:themeColor="text1"/>
          <w:sz w:val="24"/>
          <w:szCs w:val="24"/>
          <w:lang w:eastAsia="hu-HU"/>
        </w:rPr>
        <w:t>biometrikus</w:t>
      </w:r>
      <w:proofErr w:type="spellEnd"/>
      <w:r w:rsidR="00340EB7" w:rsidRPr="00F84FAA">
        <w:rPr>
          <w:rFonts w:ascii="Times New Roman" w:eastAsia="Times New Roman" w:hAnsi="Times New Roman" w:cs="Times New Roman"/>
          <w:bCs/>
          <w:color w:val="000000" w:themeColor="text1"/>
          <w:sz w:val="24"/>
          <w:szCs w:val="24"/>
          <w:lang w:eastAsia="hu-HU"/>
        </w:rPr>
        <w:t xml:space="preserve"> adatok, az egészségügyi</w:t>
      </w:r>
      <w:r w:rsidRPr="00F84FAA">
        <w:rPr>
          <w:rFonts w:ascii="Times New Roman" w:eastAsia="Times New Roman" w:hAnsi="Times New Roman" w:cs="Times New Roman"/>
          <w:bCs/>
          <w:color w:val="000000" w:themeColor="text1"/>
          <w:sz w:val="24"/>
          <w:szCs w:val="24"/>
          <w:lang w:eastAsia="hu-HU"/>
        </w:rPr>
        <w:t xml:space="preserve"> adatok és a természetes személyek szexuális életére vagy irányultságára vonatkozó személyes adatok.</w:t>
      </w:r>
    </w:p>
    <w:p w:rsidR="00B86E2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w:t>
      </w:r>
      <w:r w:rsidR="00B86E2A" w:rsidRPr="00F84FAA">
        <w:rPr>
          <w:rFonts w:ascii="Times New Roman" w:eastAsia="Times New Roman" w:hAnsi="Times New Roman" w:cs="Times New Roman"/>
          <w:color w:val="000000" w:themeColor="text1"/>
          <w:sz w:val="24"/>
          <w:szCs w:val="24"/>
          <w:lang w:eastAsia="hu-HU"/>
        </w:rPr>
        <w:t xml:space="preserve">.   </w:t>
      </w:r>
      <w:r w:rsidR="00B86E2A" w:rsidRPr="00F84FAA">
        <w:rPr>
          <w:rFonts w:ascii="Times New Roman" w:eastAsia="Times New Roman" w:hAnsi="Times New Roman" w:cs="Times New Roman"/>
          <w:b/>
          <w:color w:val="000000" w:themeColor="text1"/>
          <w:sz w:val="24"/>
          <w:szCs w:val="24"/>
          <w:lang w:eastAsia="hu-HU"/>
        </w:rPr>
        <w:t xml:space="preserve">„dolgozói személyes adat”: </w:t>
      </w:r>
      <w:r w:rsidR="00B86E2A" w:rsidRPr="00F84FAA">
        <w:rPr>
          <w:rFonts w:ascii="Times New Roman" w:eastAsia="Times New Roman" w:hAnsi="Times New Roman" w:cs="Times New Roman"/>
          <w:color w:val="000000" w:themeColor="text1"/>
          <w:sz w:val="24"/>
          <w:szCs w:val="24"/>
          <w:lang w:eastAsia="hu-HU"/>
        </w:rPr>
        <w:t>a Társasággal munkaviszonyban álló személyek adata;</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„adatkezelés”</w:t>
      </w:r>
      <w:r w:rsidR="005C4E0A" w:rsidRPr="00F84FAA">
        <w:rPr>
          <w:rFonts w:ascii="Times New Roman" w:eastAsia="Times New Roman" w:hAnsi="Times New Roman" w:cs="Times New Roman"/>
          <w:color w:val="000000" w:themeColor="text1"/>
          <w:sz w:val="24"/>
          <w:szCs w:val="24"/>
          <w:lang w:eastAsia="hu-HU"/>
        </w:rPr>
        <w:t>: a személyes adatokon vagy adatállományokon automatizált vagy nem automatizált módon végzett bármely művelet vagy műveletek összessége, így a gyűjtés, rögzítés, rendszerezés, tagolás, tárolás, átalakítás vagy megváltoztatás, lekérdezés, b</w:t>
      </w:r>
      <w:r w:rsidR="002B1B18" w:rsidRPr="00F84FAA">
        <w:rPr>
          <w:rFonts w:ascii="Times New Roman" w:eastAsia="Times New Roman" w:hAnsi="Times New Roman" w:cs="Times New Roman"/>
          <w:color w:val="000000" w:themeColor="text1"/>
          <w:sz w:val="24"/>
          <w:szCs w:val="24"/>
          <w:lang w:eastAsia="hu-HU"/>
        </w:rPr>
        <w:t xml:space="preserve">etekintés, felhasználás, közlés, </w:t>
      </w:r>
      <w:r w:rsidR="005C4E0A" w:rsidRPr="00F84FAA">
        <w:rPr>
          <w:rFonts w:ascii="Times New Roman" w:eastAsia="Times New Roman" w:hAnsi="Times New Roman" w:cs="Times New Roman"/>
          <w:color w:val="000000" w:themeColor="text1"/>
          <w:sz w:val="24"/>
          <w:szCs w:val="24"/>
          <w:lang w:eastAsia="hu-HU"/>
        </w:rPr>
        <w:t>továbbítás, terjesztés vagy egyéb módon történő hozzáférhetővé tétel útján, összehangolás vagy összekapcsolás, korlátozás, törlés, illetve megsemmisítés;</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5</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„az adatkezelés korlátozása”</w:t>
      </w:r>
      <w:r w:rsidR="005C4E0A" w:rsidRPr="00F84FAA">
        <w:rPr>
          <w:rFonts w:ascii="Times New Roman" w:eastAsia="Times New Roman" w:hAnsi="Times New Roman" w:cs="Times New Roman"/>
          <w:color w:val="000000" w:themeColor="text1"/>
          <w:sz w:val="24"/>
          <w:szCs w:val="24"/>
          <w:lang w:eastAsia="hu-HU"/>
        </w:rPr>
        <w:t>: a tárolt személyes adatok megjelölése jövőbeli kezelésük korlátozása céljából;</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6</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„profilalkotás”</w:t>
      </w:r>
      <w:r w:rsidR="005C4E0A" w:rsidRPr="00F84FAA">
        <w:rPr>
          <w:rFonts w:ascii="Times New Roman" w:eastAsia="Times New Roman" w:hAnsi="Times New Roman" w:cs="Times New Roman"/>
          <w:color w:val="000000" w:themeColor="text1"/>
          <w:sz w:val="24"/>
          <w:szCs w:val="24"/>
          <w:lang w:eastAsia="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7</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„álnevesítés”</w:t>
      </w:r>
      <w:r w:rsidR="005C4E0A" w:rsidRPr="00F84FAA">
        <w:rPr>
          <w:rFonts w:ascii="Times New Roman" w:eastAsia="Times New Roman" w:hAnsi="Times New Roman" w:cs="Times New Roman"/>
          <w:color w:val="000000" w:themeColor="text1"/>
          <w:sz w:val="24"/>
          <w:szCs w:val="24"/>
          <w:lang w:eastAsia="hu-HU"/>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8</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„nyilvántartási rendszer”</w:t>
      </w:r>
      <w:r w:rsidR="005C4E0A" w:rsidRPr="00F84FAA">
        <w:rPr>
          <w:rFonts w:ascii="Times New Roman" w:eastAsia="Times New Roman" w:hAnsi="Times New Roman" w:cs="Times New Roman"/>
          <w:color w:val="000000" w:themeColor="text1"/>
          <w:sz w:val="24"/>
          <w:szCs w:val="24"/>
          <w:lang w:eastAsia="hu-HU"/>
        </w:rPr>
        <w:t>: a személyes adatok bármely módon – ce</w:t>
      </w:r>
      <w:r w:rsidR="002B1B18" w:rsidRPr="00F84FAA">
        <w:rPr>
          <w:rFonts w:ascii="Times New Roman" w:eastAsia="Times New Roman" w:hAnsi="Times New Roman" w:cs="Times New Roman"/>
          <w:color w:val="000000" w:themeColor="text1"/>
          <w:sz w:val="24"/>
          <w:szCs w:val="24"/>
          <w:lang w:eastAsia="hu-HU"/>
        </w:rPr>
        <w:t xml:space="preserve">ntralizált, decentralizált, </w:t>
      </w:r>
      <w:r w:rsidR="005C4E0A" w:rsidRPr="00F84FAA">
        <w:rPr>
          <w:rFonts w:ascii="Times New Roman" w:eastAsia="Times New Roman" w:hAnsi="Times New Roman" w:cs="Times New Roman"/>
          <w:color w:val="000000" w:themeColor="text1"/>
          <w:sz w:val="24"/>
          <w:szCs w:val="24"/>
          <w:lang w:eastAsia="hu-HU"/>
        </w:rPr>
        <w:t>funkcionális vagy földrajzi szempontok szerint – tagolt állománya, amely meghatározott ismérvek alapján hozzáférhető;</w:t>
      </w:r>
    </w:p>
    <w:p w:rsidR="00F34987"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9</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„adatkezelő”</w:t>
      </w:r>
      <w:r w:rsidR="005C4E0A" w:rsidRPr="00F84FAA">
        <w:rPr>
          <w:rFonts w:ascii="Times New Roman" w:eastAsia="Times New Roman" w:hAnsi="Times New Roman" w:cs="Times New Roman"/>
          <w:color w:val="000000" w:themeColor="text1"/>
          <w:sz w:val="24"/>
          <w:szCs w:val="24"/>
          <w:lang w:eastAsia="hu-HU"/>
        </w:rPr>
        <w:t>: az a természetes vagy jogi személy, közhatalmi szerv, ügynökség vagy bármely egyéb szerv, amely a személyes adatok kezelésének céljait és eszközeit önállóan vagy másokkal együtt meghatározza</w:t>
      </w:r>
      <w:r w:rsidR="00F34987" w:rsidRPr="00F84FAA">
        <w:rPr>
          <w:rFonts w:ascii="Times New Roman" w:eastAsia="Times New Roman" w:hAnsi="Times New Roman" w:cs="Times New Roman"/>
          <w:color w:val="000000" w:themeColor="text1"/>
          <w:sz w:val="24"/>
          <w:szCs w:val="24"/>
          <w:lang w:eastAsia="hu-HU"/>
        </w:rPr>
        <w:t>, a jelen Szabályzat alkalmazásában a Társaság</w:t>
      </w:r>
      <w:r w:rsidR="005C4E0A" w:rsidRPr="00F84FAA">
        <w:rPr>
          <w:rFonts w:ascii="Times New Roman" w:eastAsia="Times New Roman" w:hAnsi="Times New Roman" w:cs="Times New Roman"/>
          <w:color w:val="000000" w:themeColor="text1"/>
          <w:sz w:val="24"/>
          <w:szCs w:val="24"/>
          <w:lang w:eastAsia="hu-HU"/>
        </w:rPr>
        <w:t xml:space="preserve">; </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10</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„adatfeldolgozó”</w:t>
      </w:r>
      <w:r w:rsidR="005C4E0A" w:rsidRPr="00F84FAA">
        <w:rPr>
          <w:rFonts w:ascii="Times New Roman" w:eastAsia="Times New Roman" w:hAnsi="Times New Roman" w:cs="Times New Roman"/>
          <w:color w:val="000000" w:themeColor="text1"/>
          <w:sz w:val="24"/>
          <w:szCs w:val="24"/>
          <w:lang w:eastAsia="hu-HU"/>
        </w:rPr>
        <w:t>: az a természetes vagy jogi személy, közhatalmi szerv, ügynökség vagy bármely egyéb szerv, amely az adatkezelő</w:t>
      </w:r>
      <w:r w:rsidR="00F34987" w:rsidRPr="00F84FAA">
        <w:rPr>
          <w:rFonts w:ascii="Times New Roman" w:eastAsia="Times New Roman" w:hAnsi="Times New Roman" w:cs="Times New Roman"/>
          <w:color w:val="000000" w:themeColor="text1"/>
          <w:sz w:val="24"/>
          <w:szCs w:val="24"/>
          <w:lang w:eastAsia="hu-HU"/>
        </w:rPr>
        <w:t>, azaz a Társaság</w:t>
      </w:r>
      <w:r w:rsidR="005C4E0A" w:rsidRPr="00F84FAA">
        <w:rPr>
          <w:rFonts w:ascii="Times New Roman" w:eastAsia="Times New Roman" w:hAnsi="Times New Roman" w:cs="Times New Roman"/>
          <w:color w:val="000000" w:themeColor="text1"/>
          <w:sz w:val="24"/>
          <w:szCs w:val="24"/>
          <w:lang w:eastAsia="hu-HU"/>
        </w:rPr>
        <w:t xml:space="preserve"> nevében személyes adatokat kezel;</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11</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„címzett”</w:t>
      </w:r>
      <w:r w:rsidR="005C4E0A" w:rsidRPr="00F84FAA">
        <w:rPr>
          <w:rFonts w:ascii="Times New Roman" w:eastAsia="Times New Roman" w:hAnsi="Times New Roman" w:cs="Times New Roman"/>
          <w:color w:val="000000" w:themeColor="text1"/>
          <w:sz w:val="24"/>
          <w:szCs w:val="24"/>
          <w:lang w:eastAsia="hu-HU"/>
        </w:rPr>
        <w:t xml:space="preserve">: az a természetes vagy jogi személy, közhatalmi szerv, ügynökség vagy bármely egyéb szerv, </w:t>
      </w:r>
      <w:proofErr w:type="gramStart"/>
      <w:r w:rsidR="005C4E0A" w:rsidRPr="00F84FAA">
        <w:rPr>
          <w:rFonts w:ascii="Times New Roman" w:eastAsia="Times New Roman" w:hAnsi="Times New Roman" w:cs="Times New Roman"/>
          <w:color w:val="000000" w:themeColor="text1"/>
          <w:sz w:val="24"/>
          <w:szCs w:val="24"/>
          <w:lang w:eastAsia="hu-HU"/>
        </w:rPr>
        <w:t>akivel</w:t>
      </w:r>
      <w:proofErr w:type="gramEnd"/>
      <w:r w:rsidR="005C4E0A" w:rsidRPr="00F84FAA">
        <w:rPr>
          <w:rFonts w:ascii="Times New Roman" w:eastAsia="Times New Roman" w:hAnsi="Times New Roman" w:cs="Times New Roman"/>
          <w:color w:val="000000" w:themeColor="text1"/>
          <w:sz w:val="24"/>
          <w:szCs w:val="24"/>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12</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„harmadik fél”</w:t>
      </w:r>
      <w:r w:rsidR="005C4E0A" w:rsidRPr="00F84FAA">
        <w:rPr>
          <w:rFonts w:ascii="Times New Roman" w:eastAsia="Times New Roman" w:hAnsi="Times New Roman" w:cs="Times New Roman"/>
          <w:color w:val="000000" w:themeColor="text1"/>
          <w:sz w:val="24"/>
          <w:szCs w:val="24"/>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13</w:t>
      </w:r>
      <w:r w:rsidR="005C4E0A" w:rsidRPr="00F84FAA">
        <w:rPr>
          <w:rFonts w:ascii="Times New Roman" w:eastAsia="Times New Roman" w:hAnsi="Times New Roman" w:cs="Times New Roman"/>
          <w:color w:val="000000" w:themeColor="text1"/>
          <w:sz w:val="24"/>
          <w:szCs w:val="24"/>
          <w:lang w:eastAsia="hu-HU"/>
        </w:rPr>
        <w:t>.   </w:t>
      </w:r>
      <w:r w:rsidR="005C4E0A" w:rsidRPr="00F84FAA">
        <w:rPr>
          <w:rFonts w:ascii="Times New Roman" w:eastAsia="Times New Roman" w:hAnsi="Times New Roman" w:cs="Times New Roman"/>
          <w:b/>
          <w:bCs/>
          <w:color w:val="000000" w:themeColor="text1"/>
          <w:sz w:val="24"/>
          <w:szCs w:val="24"/>
          <w:lang w:eastAsia="hu-HU"/>
        </w:rPr>
        <w:t>„az érintett hozzájárulása”</w:t>
      </w:r>
      <w:r w:rsidR="005C4E0A" w:rsidRPr="00F84FAA">
        <w:rPr>
          <w:rFonts w:ascii="Times New Roman" w:eastAsia="Times New Roman" w:hAnsi="Times New Roman" w:cs="Times New Roman"/>
          <w:color w:val="000000" w:themeColor="text1"/>
          <w:sz w:val="24"/>
          <w:szCs w:val="24"/>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2B1B18"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w:t>
      </w:r>
      <w:r w:rsidR="00A541E2" w:rsidRPr="00F84FAA">
        <w:rPr>
          <w:rFonts w:ascii="Times New Roman" w:eastAsia="Times New Roman" w:hAnsi="Times New Roman" w:cs="Times New Roman"/>
          <w:color w:val="000000" w:themeColor="text1"/>
          <w:sz w:val="24"/>
          <w:szCs w:val="24"/>
          <w:lang w:eastAsia="hu-HU"/>
        </w:rPr>
        <w:t>4</w:t>
      </w:r>
      <w:r w:rsidRPr="00F84FAA">
        <w:rPr>
          <w:rFonts w:ascii="Times New Roman" w:eastAsia="Times New Roman" w:hAnsi="Times New Roman" w:cs="Times New Roman"/>
          <w:color w:val="000000" w:themeColor="text1"/>
          <w:sz w:val="24"/>
          <w:szCs w:val="24"/>
          <w:lang w:eastAsia="hu-HU"/>
        </w:rPr>
        <w:t>.   </w:t>
      </w:r>
      <w:r w:rsidRPr="00F84FAA">
        <w:rPr>
          <w:rFonts w:ascii="Times New Roman" w:eastAsia="Times New Roman" w:hAnsi="Times New Roman" w:cs="Times New Roman"/>
          <w:b/>
          <w:bCs/>
          <w:color w:val="000000" w:themeColor="text1"/>
          <w:sz w:val="24"/>
          <w:szCs w:val="24"/>
          <w:lang w:eastAsia="hu-HU"/>
        </w:rPr>
        <w:t>„adatvédelmi incidens”</w:t>
      </w:r>
      <w:r w:rsidRPr="00F84FAA">
        <w:rPr>
          <w:rFonts w:ascii="Times New Roman" w:eastAsia="Times New Roman" w:hAnsi="Times New Roman" w:cs="Times New Roman"/>
          <w:color w:val="000000" w:themeColor="text1"/>
          <w:sz w:val="24"/>
          <w:szCs w:val="24"/>
          <w:lang w:eastAsia="hu-HU"/>
        </w:rPr>
        <w:t>: a biztonság olyan sérülése, amely a továbbított, tárolt vagy más módon kezelt személyes adatok véletlen vagy jogellenes megsemmisítését, elvesztését, megváltoztatását, jogosulatlan közlését vagy az azokhoz való jogosu</w:t>
      </w:r>
      <w:r w:rsidR="00B44F3C" w:rsidRPr="00F84FAA">
        <w:rPr>
          <w:rFonts w:ascii="Times New Roman" w:eastAsia="Times New Roman" w:hAnsi="Times New Roman" w:cs="Times New Roman"/>
          <w:color w:val="000000" w:themeColor="text1"/>
          <w:sz w:val="24"/>
          <w:szCs w:val="24"/>
          <w:lang w:eastAsia="hu-HU"/>
        </w:rPr>
        <w:t>latlan hozzáférést eredményezi.</w:t>
      </w:r>
    </w:p>
    <w:p w:rsidR="00002CF7"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15</w:t>
      </w:r>
      <w:r w:rsidR="00002CF7" w:rsidRPr="00F84FAA">
        <w:rPr>
          <w:rFonts w:ascii="Times New Roman" w:eastAsia="Times New Roman" w:hAnsi="Times New Roman" w:cs="Times New Roman"/>
          <w:color w:val="000000" w:themeColor="text1"/>
          <w:sz w:val="24"/>
          <w:szCs w:val="24"/>
          <w:lang w:eastAsia="hu-HU"/>
        </w:rPr>
        <w:t xml:space="preserve">.  </w:t>
      </w:r>
      <w:r w:rsidR="00002CF7" w:rsidRPr="00F84FAA">
        <w:rPr>
          <w:rFonts w:ascii="Times New Roman" w:eastAsia="Times New Roman" w:hAnsi="Times New Roman" w:cs="Times New Roman"/>
          <w:b/>
          <w:color w:val="000000" w:themeColor="text1"/>
          <w:sz w:val="24"/>
          <w:szCs w:val="24"/>
          <w:lang w:eastAsia="hu-HU"/>
        </w:rPr>
        <w:t xml:space="preserve">„adatvédelmi hatásvizsgálat”: </w:t>
      </w:r>
      <w:r w:rsidR="00002CF7" w:rsidRPr="00F84FAA">
        <w:rPr>
          <w:rFonts w:ascii="Times New Roman" w:eastAsia="Times New Roman" w:hAnsi="Times New Roman" w:cs="Times New Roman"/>
          <w:color w:val="000000" w:themeColor="text1"/>
          <w:sz w:val="24"/>
          <w:szCs w:val="24"/>
          <w:lang w:eastAsia="hu-HU"/>
        </w:rPr>
        <w:t>amennyiben a Társaság új informatikai megoldást, rendszert kíván fejleszteni vagy beszerezni és az adatkezelés magas kockázattal járhat a természetes személyek jogaira és szabadságaira nézve, a fejlesztést/beszerzést megelőzően adatvédelmi hatásvizsgálatot kell lefolytatni arra vonatkozóan, hogy a tervezett adatkezelési műveletek a személyes adatok védelmét hogyan érintik.</w:t>
      </w:r>
    </w:p>
    <w:p w:rsidR="00782303"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16</w:t>
      </w:r>
      <w:r w:rsidR="00782303" w:rsidRPr="00F84FAA">
        <w:rPr>
          <w:rFonts w:ascii="Times New Roman" w:eastAsia="Times New Roman" w:hAnsi="Times New Roman" w:cs="Times New Roman"/>
          <w:color w:val="000000" w:themeColor="text1"/>
          <w:sz w:val="24"/>
          <w:szCs w:val="24"/>
          <w:lang w:eastAsia="hu-HU"/>
        </w:rPr>
        <w:t xml:space="preserve">.  </w:t>
      </w:r>
      <w:r w:rsidR="00782303" w:rsidRPr="00F84FAA">
        <w:rPr>
          <w:rFonts w:ascii="Times New Roman" w:eastAsia="Times New Roman" w:hAnsi="Times New Roman" w:cs="Times New Roman"/>
          <w:b/>
          <w:color w:val="000000" w:themeColor="text1"/>
          <w:sz w:val="24"/>
          <w:szCs w:val="24"/>
          <w:lang w:eastAsia="hu-HU"/>
        </w:rPr>
        <w:t xml:space="preserve">„adatvédelmi felügyeleti hatóság”: </w:t>
      </w:r>
      <w:r w:rsidR="00782303" w:rsidRPr="00F84FAA">
        <w:rPr>
          <w:rFonts w:ascii="Times New Roman" w:eastAsia="Times New Roman" w:hAnsi="Times New Roman" w:cs="Times New Roman"/>
          <w:color w:val="000000" w:themeColor="text1"/>
          <w:sz w:val="24"/>
          <w:szCs w:val="24"/>
          <w:lang w:eastAsia="hu-HU"/>
        </w:rPr>
        <w:t>a Nemzeti Adatvédelmi és Információszabadság Hatóság (a továbbiakban: Hatóság)</w:t>
      </w:r>
    </w:p>
    <w:p w:rsidR="00C760C5" w:rsidRPr="00F84FAA" w:rsidRDefault="005D2E53"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 xml:space="preserve">A jelen részben nem szabályozott fogalmak tekintetében a GDPR és az </w:t>
      </w:r>
      <w:proofErr w:type="spellStart"/>
      <w:r w:rsidRPr="00F84FAA">
        <w:rPr>
          <w:rFonts w:ascii="Times New Roman" w:eastAsia="Times New Roman" w:hAnsi="Times New Roman" w:cs="Times New Roman"/>
          <w:color w:val="000000" w:themeColor="text1"/>
          <w:sz w:val="24"/>
          <w:szCs w:val="24"/>
          <w:lang w:eastAsia="hu-HU"/>
        </w:rPr>
        <w:t>Info</w:t>
      </w:r>
      <w:proofErr w:type="spellEnd"/>
      <w:r w:rsidRPr="00F84FAA">
        <w:rPr>
          <w:rFonts w:ascii="Times New Roman" w:eastAsia="Times New Roman" w:hAnsi="Times New Roman" w:cs="Times New Roman"/>
          <w:color w:val="000000" w:themeColor="text1"/>
          <w:sz w:val="24"/>
          <w:szCs w:val="24"/>
          <w:lang w:eastAsia="hu-HU"/>
        </w:rPr>
        <w:t xml:space="preserve"> tv. </w:t>
      </w:r>
      <w:proofErr w:type="spellStart"/>
      <w:r w:rsidRPr="00F84FAA">
        <w:rPr>
          <w:rFonts w:ascii="Times New Roman" w:eastAsia="Times New Roman" w:hAnsi="Times New Roman" w:cs="Times New Roman"/>
          <w:color w:val="000000" w:themeColor="text1"/>
          <w:sz w:val="24"/>
          <w:szCs w:val="24"/>
          <w:lang w:eastAsia="hu-HU"/>
        </w:rPr>
        <w:t>fogalommeghatározásai</w:t>
      </w:r>
      <w:proofErr w:type="spellEnd"/>
      <w:r w:rsidRPr="00F84FAA">
        <w:rPr>
          <w:rFonts w:ascii="Times New Roman" w:eastAsia="Times New Roman" w:hAnsi="Times New Roman" w:cs="Times New Roman"/>
          <w:color w:val="000000" w:themeColor="text1"/>
          <w:sz w:val="24"/>
          <w:szCs w:val="24"/>
          <w:lang w:eastAsia="hu-HU"/>
        </w:rPr>
        <w:t xml:space="preserve"> és értelmező rendelkezései irányadóak.</w:t>
      </w:r>
    </w:p>
    <w:p w:rsidR="003C3639" w:rsidRPr="00F84FAA" w:rsidRDefault="003C3639"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D2E53" w:rsidP="008E541A">
      <w:pPr>
        <w:spacing w:after="0" w:line="360" w:lineRule="auto"/>
        <w:ind w:left="540"/>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I</w:t>
      </w:r>
      <w:r w:rsidR="00B6770C" w:rsidRPr="00F84FAA">
        <w:rPr>
          <w:rFonts w:ascii="Times New Roman" w:eastAsia="Times New Roman" w:hAnsi="Times New Roman" w:cs="Times New Roman"/>
          <w:b/>
          <w:color w:val="000000" w:themeColor="text1"/>
          <w:sz w:val="24"/>
          <w:szCs w:val="24"/>
          <w:lang w:eastAsia="hu-HU"/>
        </w:rPr>
        <w:t>I</w:t>
      </w:r>
      <w:r w:rsidR="005C4E0A" w:rsidRPr="00F84FAA">
        <w:rPr>
          <w:rFonts w:ascii="Times New Roman" w:eastAsia="Times New Roman" w:hAnsi="Times New Roman" w:cs="Times New Roman"/>
          <w:b/>
          <w:color w:val="000000" w:themeColor="text1"/>
          <w:sz w:val="24"/>
          <w:szCs w:val="24"/>
          <w:lang w:eastAsia="hu-HU"/>
        </w:rPr>
        <w:t>. FEJEZET</w:t>
      </w:r>
    </w:p>
    <w:p w:rsidR="005C4E0A" w:rsidRPr="00F84FAA" w:rsidRDefault="005C4E0A" w:rsidP="008E541A">
      <w:pPr>
        <w:spacing w:after="0" w:line="360" w:lineRule="auto"/>
        <w:ind w:left="540"/>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ADATKEZE</w:t>
      </w:r>
      <w:r w:rsidR="002B1B18" w:rsidRPr="00F84FAA">
        <w:rPr>
          <w:rFonts w:ascii="Times New Roman" w:eastAsia="Times New Roman" w:hAnsi="Times New Roman" w:cs="Times New Roman"/>
          <w:b/>
          <w:color w:val="000000" w:themeColor="text1"/>
          <w:sz w:val="24"/>
          <w:szCs w:val="24"/>
          <w:lang w:eastAsia="hu-HU"/>
        </w:rPr>
        <w:t>LÉS JOGSZERŰSÉGÉNEK BIZTOSÍTÁSA</w:t>
      </w:r>
    </w:p>
    <w:p w:rsidR="002B1B18" w:rsidRPr="00F84FAA" w:rsidRDefault="002B1B18" w:rsidP="008E541A">
      <w:pPr>
        <w:spacing w:after="0" w:line="360" w:lineRule="auto"/>
        <w:ind w:left="540"/>
        <w:jc w:val="center"/>
        <w:rPr>
          <w:rFonts w:ascii="Times New Roman" w:eastAsia="Times New Roman" w:hAnsi="Times New Roman" w:cs="Times New Roman"/>
          <w:b/>
          <w:color w:val="000000" w:themeColor="text1"/>
          <w:sz w:val="24"/>
          <w:szCs w:val="24"/>
          <w:lang w:eastAsia="hu-HU"/>
        </w:rPr>
      </w:pPr>
    </w:p>
    <w:p w:rsidR="00B6770C" w:rsidRPr="00F84FAA" w:rsidRDefault="00B6770C" w:rsidP="008E541A">
      <w:pPr>
        <w:keepNext/>
        <w:numPr>
          <w:ilvl w:val="1"/>
          <w:numId w:val="0"/>
        </w:numPr>
        <w:spacing w:after="0" w:line="360" w:lineRule="auto"/>
        <w:ind w:left="576" w:hanging="576"/>
        <w:outlineLvl w:val="1"/>
        <w:rPr>
          <w:rFonts w:ascii="Times New Roman" w:eastAsia="Times New Roman" w:hAnsi="Times New Roman" w:cs="Times New Roman"/>
          <w:b/>
          <w:iCs/>
          <w:color w:val="000000" w:themeColor="text1"/>
          <w:sz w:val="24"/>
          <w:szCs w:val="24"/>
          <w:lang w:eastAsia="hu-HU"/>
        </w:rPr>
      </w:pPr>
      <w:r w:rsidRPr="00F84FAA">
        <w:rPr>
          <w:rFonts w:ascii="Times New Roman" w:eastAsia="Times New Roman" w:hAnsi="Times New Roman" w:cs="Times New Roman"/>
          <w:b/>
          <w:iCs/>
          <w:color w:val="000000" w:themeColor="text1"/>
          <w:sz w:val="24"/>
          <w:szCs w:val="24"/>
          <w:lang w:eastAsia="hu-HU"/>
        </w:rPr>
        <w:t xml:space="preserve">6. § Az adatkezelés elvei </w:t>
      </w:r>
    </w:p>
    <w:p w:rsidR="00BF22D8" w:rsidRPr="00F84FAA" w:rsidRDefault="00BF22D8" w:rsidP="008E541A">
      <w:pPr>
        <w:spacing w:after="0" w:line="360" w:lineRule="auto"/>
        <w:jc w:val="both"/>
        <w:rPr>
          <w:rFonts w:ascii="Times New Roman" w:eastAsia="Times New Roman" w:hAnsi="Times New Roman" w:cs="Times New Roman"/>
          <w:color w:val="000000" w:themeColor="text1"/>
          <w:sz w:val="24"/>
          <w:szCs w:val="24"/>
          <w:lang w:eastAsia="hu-HU"/>
        </w:rPr>
      </w:pPr>
    </w:p>
    <w:p w:rsidR="00B6770C" w:rsidRPr="00F84FAA" w:rsidRDefault="00B6770C"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jogszabályo</w:t>
      </w:r>
      <w:r w:rsidR="009B5A0C">
        <w:rPr>
          <w:rFonts w:ascii="Times New Roman" w:eastAsia="Times New Roman" w:hAnsi="Times New Roman" w:cs="Times New Roman"/>
          <w:color w:val="000000" w:themeColor="text1"/>
          <w:sz w:val="24"/>
          <w:szCs w:val="24"/>
          <w:lang w:eastAsia="hu-HU"/>
        </w:rPr>
        <w:t>k megfogalmaznak a PUSZTA CSÁRDA</w:t>
      </w:r>
      <w:r w:rsidRPr="00F84FAA">
        <w:rPr>
          <w:rFonts w:ascii="Times New Roman" w:eastAsia="Times New Roman" w:hAnsi="Times New Roman" w:cs="Times New Roman"/>
          <w:color w:val="000000" w:themeColor="text1"/>
          <w:sz w:val="24"/>
          <w:szCs w:val="24"/>
          <w:lang w:eastAsia="hu-HU"/>
        </w:rPr>
        <w:t xml:space="preserve"> Kft. adatkezelési tevékenységére vonatkozó, kötelezően figyelembeveendő adatkezelési alapelveket, melyekre a Társaság a belső szabályozásba foglalt munkafolyamatainak kialakításakor tekintettel kell, hogy legyen.</w:t>
      </w:r>
    </w:p>
    <w:p w:rsidR="00B6770C" w:rsidRPr="00F84FAA" w:rsidRDefault="00B6770C" w:rsidP="008E541A">
      <w:pPr>
        <w:spacing w:after="0" w:line="360" w:lineRule="auto"/>
        <w:jc w:val="both"/>
        <w:rPr>
          <w:rFonts w:ascii="Times New Roman" w:eastAsia="Times New Roman" w:hAnsi="Times New Roman" w:cs="Times New Roman"/>
          <w:color w:val="000000" w:themeColor="text1"/>
          <w:sz w:val="24"/>
          <w:szCs w:val="24"/>
          <w:lang w:eastAsia="en-GB"/>
        </w:rPr>
      </w:pPr>
    </w:p>
    <w:p w:rsidR="00B6770C" w:rsidRPr="00F84FAA" w:rsidRDefault="00B6770C" w:rsidP="008E541A">
      <w:pPr>
        <w:spacing w:after="0" w:line="360" w:lineRule="auto"/>
        <w:jc w:val="both"/>
        <w:rPr>
          <w:rFonts w:ascii="Times New Roman" w:eastAsia="Times New Roman" w:hAnsi="Times New Roman" w:cs="Times New Roman"/>
          <w:i/>
          <w:iCs/>
          <w:color w:val="000000" w:themeColor="text1"/>
          <w:sz w:val="24"/>
          <w:szCs w:val="24"/>
          <w:lang w:eastAsia="hu-HU"/>
        </w:rPr>
      </w:pPr>
      <w:r w:rsidRPr="00F84FAA">
        <w:rPr>
          <w:rFonts w:ascii="Times New Roman" w:eastAsia="Times New Roman" w:hAnsi="Times New Roman" w:cs="Times New Roman"/>
          <w:i/>
          <w:iCs/>
          <w:color w:val="000000" w:themeColor="text1"/>
          <w:sz w:val="24"/>
          <w:szCs w:val="24"/>
          <w:lang w:eastAsia="hu-HU"/>
        </w:rPr>
        <w:t>A személyes adatok kezelése kapcsán biztosítani kell az alábbi alapelvek érvényre juttatását:</w:t>
      </w:r>
    </w:p>
    <w:p w:rsidR="00B6770C" w:rsidRPr="00F84FAA" w:rsidRDefault="00B6770C" w:rsidP="008E541A">
      <w:pPr>
        <w:numPr>
          <w:ilvl w:val="0"/>
          <w:numId w:val="38"/>
        </w:numPr>
        <w:spacing w:after="0" w:line="360" w:lineRule="auto"/>
        <w:ind w:hanging="720"/>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A személyes adatok:</w:t>
      </w:r>
    </w:p>
    <w:p w:rsidR="00B6770C" w:rsidRPr="00F84FAA" w:rsidRDefault="00B6770C" w:rsidP="008E541A">
      <w:pPr>
        <w:numPr>
          <w:ilvl w:val="0"/>
          <w:numId w:val="41"/>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kezelését jogszerűen és tisztességesen, valamint az érintett számára átlátható módon kell végezni („</w:t>
      </w:r>
      <w:r w:rsidRPr="00F84FAA">
        <w:rPr>
          <w:rFonts w:ascii="Times New Roman" w:eastAsia="Times New Roman" w:hAnsi="Times New Roman" w:cs="Times New Roman"/>
          <w:b/>
          <w:bCs/>
          <w:i/>
          <w:iCs/>
          <w:color w:val="000000" w:themeColor="text1"/>
          <w:sz w:val="24"/>
          <w:szCs w:val="24"/>
        </w:rPr>
        <w:t>jogszerűség, tisztességes eljárás és átláthatóság</w:t>
      </w:r>
      <w:r w:rsidRPr="00F84FAA">
        <w:rPr>
          <w:rFonts w:ascii="Times New Roman" w:eastAsia="Times New Roman" w:hAnsi="Times New Roman" w:cs="Times New Roman"/>
          <w:color w:val="000000" w:themeColor="text1"/>
          <w:sz w:val="24"/>
          <w:szCs w:val="24"/>
        </w:rPr>
        <w:t>”);</w:t>
      </w:r>
    </w:p>
    <w:p w:rsidR="00B6770C" w:rsidRPr="00F84FAA" w:rsidRDefault="00B6770C" w:rsidP="008E541A">
      <w:pPr>
        <w:numPr>
          <w:ilvl w:val="0"/>
          <w:numId w:val="41"/>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gyűjtése csak meghatározott, egyértelmű és jogszerű célból történjen, és azokat ne kezeljék ezekkel a célokkal össze nem egyeztethető módon; nem minősül az eredeti céllal össze nem egyeztethetőnek a statisztikai célból történő további adatkezelés („</w:t>
      </w:r>
      <w:r w:rsidRPr="00F84FAA">
        <w:rPr>
          <w:rFonts w:ascii="Times New Roman" w:eastAsia="Times New Roman" w:hAnsi="Times New Roman" w:cs="Times New Roman"/>
          <w:b/>
          <w:bCs/>
          <w:i/>
          <w:iCs/>
          <w:color w:val="000000" w:themeColor="text1"/>
          <w:sz w:val="24"/>
          <w:szCs w:val="24"/>
        </w:rPr>
        <w:t>célhoz kötöttség</w:t>
      </w:r>
      <w:r w:rsidRPr="00F84FAA">
        <w:rPr>
          <w:rFonts w:ascii="Times New Roman" w:eastAsia="Times New Roman" w:hAnsi="Times New Roman" w:cs="Times New Roman"/>
          <w:color w:val="000000" w:themeColor="text1"/>
          <w:sz w:val="24"/>
          <w:szCs w:val="24"/>
        </w:rPr>
        <w:t>”);</w:t>
      </w:r>
    </w:p>
    <w:p w:rsidR="00B6770C" w:rsidRPr="00F84FAA" w:rsidRDefault="00B6770C" w:rsidP="008E541A">
      <w:pPr>
        <w:numPr>
          <w:ilvl w:val="0"/>
          <w:numId w:val="41"/>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az adatkezelés céljai szempontjából megfelelőek és relevánsak kell, hogy legyenek, és a szükségesre kell korlátozódniuk („</w:t>
      </w:r>
      <w:r w:rsidRPr="00F84FAA">
        <w:rPr>
          <w:rFonts w:ascii="Times New Roman" w:eastAsia="Times New Roman" w:hAnsi="Times New Roman" w:cs="Times New Roman"/>
          <w:b/>
          <w:bCs/>
          <w:i/>
          <w:iCs/>
          <w:color w:val="000000" w:themeColor="text1"/>
          <w:sz w:val="24"/>
          <w:szCs w:val="24"/>
        </w:rPr>
        <w:t>adattakarékosság</w:t>
      </w:r>
      <w:r w:rsidRPr="00F84FAA">
        <w:rPr>
          <w:rFonts w:ascii="Times New Roman" w:eastAsia="Times New Roman" w:hAnsi="Times New Roman" w:cs="Times New Roman"/>
          <w:color w:val="000000" w:themeColor="text1"/>
          <w:sz w:val="24"/>
          <w:szCs w:val="24"/>
        </w:rPr>
        <w:t>”);</w:t>
      </w:r>
    </w:p>
    <w:p w:rsidR="00B6770C" w:rsidRPr="00F84FAA" w:rsidRDefault="00B6770C" w:rsidP="008E541A">
      <w:pPr>
        <w:numPr>
          <w:ilvl w:val="0"/>
          <w:numId w:val="41"/>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pontosnak és szükség esetén naprakésznek kell lenniük; a pontatlan személyes adatokat lehetőség szerint haladéktalanul törölni vagy helyesbíteni kell („</w:t>
      </w:r>
      <w:r w:rsidRPr="00F84FAA">
        <w:rPr>
          <w:rFonts w:ascii="Times New Roman" w:eastAsia="Times New Roman" w:hAnsi="Times New Roman" w:cs="Times New Roman"/>
          <w:b/>
          <w:bCs/>
          <w:i/>
          <w:iCs/>
          <w:color w:val="000000" w:themeColor="text1"/>
          <w:sz w:val="24"/>
          <w:szCs w:val="24"/>
        </w:rPr>
        <w:t>pontosság</w:t>
      </w:r>
      <w:r w:rsidRPr="00F84FAA">
        <w:rPr>
          <w:rFonts w:ascii="Times New Roman" w:eastAsia="Times New Roman" w:hAnsi="Times New Roman" w:cs="Times New Roman"/>
          <w:color w:val="000000" w:themeColor="text1"/>
          <w:sz w:val="24"/>
          <w:szCs w:val="24"/>
        </w:rPr>
        <w:t>”);</w:t>
      </w:r>
    </w:p>
    <w:p w:rsidR="00B6770C" w:rsidRPr="00F84FAA" w:rsidRDefault="00B6770C" w:rsidP="008E541A">
      <w:pPr>
        <w:numPr>
          <w:ilvl w:val="0"/>
          <w:numId w:val="41"/>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 statisztikai célból kerül majd sor, megfelelő technikai és szervezési intézkedések végrehajtására is figyelemmel („</w:t>
      </w:r>
      <w:r w:rsidRPr="00F84FAA">
        <w:rPr>
          <w:rFonts w:ascii="Times New Roman" w:eastAsia="Times New Roman" w:hAnsi="Times New Roman" w:cs="Times New Roman"/>
          <w:b/>
          <w:bCs/>
          <w:i/>
          <w:iCs/>
          <w:color w:val="000000" w:themeColor="text1"/>
          <w:sz w:val="24"/>
          <w:szCs w:val="24"/>
        </w:rPr>
        <w:t>korlátozott tárolhatóság</w:t>
      </w:r>
      <w:r w:rsidRPr="00F84FAA">
        <w:rPr>
          <w:rFonts w:ascii="Times New Roman" w:eastAsia="Times New Roman" w:hAnsi="Times New Roman" w:cs="Times New Roman"/>
          <w:color w:val="000000" w:themeColor="text1"/>
          <w:sz w:val="24"/>
          <w:szCs w:val="24"/>
        </w:rPr>
        <w:t>”);</w:t>
      </w:r>
    </w:p>
    <w:p w:rsidR="00B6770C" w:rsidRPr="00F84FAA" w:rsidRDefault="00B6770C" w:rsidP="008E541A">
      <w:pPr>
        <w:numPr>
          <w:ilvl w:val="0"/>
          <w:numId w:val="41"/>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 xml:space="preserve">oly módon kell kezelni, hogy megfelelő technikai vagy szervezési intézkedések alkalmazásával biztosítva legyen a személyes adatok biztonsága, az adatok </w:t>
      </w:r>
      <w:r w:rsidRPr="00F84FAA">
        <w:rPr>
          <w:rFonts w:ascii="Times New Roman" w:eastAsia="Times New Roman" w:hAnsi="Times New Roman" w:cs="Times New Roman"/>
          <w:color w:val="000000" w:themeColor="text1"/>
          <w:sz w:val="24"/>
          <w:szCs w:val="24"/>
        </w:rPr>
        <w:lastRenderedPageBreak/>
        <w:t>jogosulatlan vagy jogellenes kezelésével, véletlen elvesztésével, megsemmisítésével vagy károsodásával szembeni védelmet is ideértve („</w:t>
      </w:r>
      <w:r w:rsidRPr="00F84FAA">
        <w:rPr>
          <w:rFonts w:ascii="Times New Roman" w:eastAsia="Times New Roman" w:hAnsi="Times New Roman" w:cs="Times New Roman"/>
          <w:b/>
          <w:bCs/>
          <w:i/>
          <w:iCs/>
          <w:color w:val="000000" w:themeColor="text1"/>
          <w:sz w:val="24"/>
          <w:szCs w:val="24"/>
        </w:rPr>
        <w:t>integritás és bizalmas jelleg</w:t>
      </w:r>
      <w:r w:rsidRPr="00F84FAA">
        <w:rPr>
          <w:rFonts w:ascii="Times New Roman" w:eastAsia="Times New Roman" w:hAnsi="Times New Roman" w:cs="Times New Roman"/>
          <w:color w:val="000000" w:themeColor="text1"/>
          <w:sz w:val="24"/>
          <w:szCs w:val="24"/>
        </w:rPr>
        <w:t>”).</w:t>
      </w:r>
    </w:p>
    <w:p w:rsidR="00B6770C" w:rsidRPr="00F84FAA" w:rsidRDefault="00B6770C" w:rsidP="008E541A">
      <w:pPr>
        <w:numPr>
          <w:ilvl w:val="0"/>
          <w:numId w:val="41"/>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a fenti elveknek való megfelelést az adatkezelőnek igazolnia is tudnia kell („</w:t>
      </w:r>
      <w:r w:rsidRPr="00F84FAA">
        <w:rPr>
          <w:rFonts w:ascii="Times New Roman" w:eastAsia="Times New Roman" w:hAnsi="Times New Roman" w:cs="Times New Roman"/>
          <w:b/>
          <w:bCs/>
          <w:i/>
          <w:iCs/>
          <w:color w:val="000000" w:themeColor="text1"/>
          <w:sz w:val="24"/>
          <w:szCs w:val="24"/>
        </w:rPr>
        <w:t>elszámoltathatóság</w:t>
      </w:r>
      <w:r w:rsidRPr="00F84FAA">
        <w:rPr>
          <w:rFonts w:ascii="Times New Roman" w:eastAsia="Times New Roman" w:hAnsi="Times New Roman" w:cs="Times New Roman"/>
          <w:color w:val="000000" w:themeColor="text1"/>
          <w:sz w:val="24"/>
          <w:szCs w:val="24"/>
        </w:rPr>
        <w:t>”).</w:t>
      </w:r>
    </w:p>
    <w:p w:rsidR="00B6770C" w:rsidRPr="00F84FAA" w:rsidRDefault="00155963"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Amennyiben azt jogszabály nem teszi lehetővé vagy az érintett a hozzájárulását nem adta meg, a személyes adatokat – kivéve a törvényi felhatalmazáson alapuló adattovábbítást – harmadik félhez nem lehet továbbítani.</w:t>
      </w:r>
    </w:p>
    <w:p w:rsidR="00E90FC6" w:rsidRDefault="00E90FC6"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Az adatvédelem elveit az anonim (álnevesített) információkra nem kell alkalmazni, nevezetesen olyan információkra, melyek nem azonosított vagy azonosítható természetes személyekre vonatkoznak, valamint az olyan személyes adatokra, melyeket oly módon </w:t>
      </w:r>
      <w:proofErr w:type="spellStart"/>
      <w:r w:rsidRPr="00F84FAA">
        <w:rPr>
          <w:rFonts w:ascii="Times New Roman" w:eastAsia="Times New Roman" w:hAnsi="Times New Roman" w:cs="Times New Roman"/>
          <w:color w:val="000000" w:themeColor="text1"/>
          <w:sz w:val="24"/>
          <w:szCs w:val="24"/>
          <w:lang w:eastAsia="hu-HU"/>
        </w:rPr>
        <w:t>anonimizáltak</w:t>
      </w:r>
      <w:proofErr w:type="spellEnd"/>
      <w:r w:rsidRPr="00F84FAA">
        <w:rPr>
          <w:rFonts w:ascii="Times New Roman" w:eastAsia="Times New Roman" w:hAnsi="Times New Roman" w:cs="Times New Roman"/>
          <w:color w:val="000000" w:themeColor="text1"/>
          <w:sz w:val="24"/>
          <w:szCs w:val="24"/>
          <w:lang w:eastAsia="hu-HU"/>
        </w:rPr>
        <w:t>, melynek következtében az érintett nem vagy többé nem azonosítható. Az adatkezelés szabályai ezért nem vonatkoznak az ilyen anonim információk kezelésére, a statisztikai vagy kutatási célú adatkezelést is ideértve.</w:t>
      </w:r>
    </w:p>
    <w:p w:rsidR="00DF0766" w:rsidRPr="00F84FAA" w:rsidRDefault="00DF0766" w:rsidP="008E541A">
      <w:pPr>
        <w:spacing w:after="0" w:line="360" w:lineRule="auto"/>
        <w:jc w:val="both"/>
        <w:rPr>
          <w:rFonts w:ascii="Times New Roman" w:eastAsia="Times New Roman" w:hAnsi="Times New Roman" w:cs="Times New Roman"/>
          <w:color w:val="000000" w:themeColor="text1"/>
          <w:sz w:val="24"/>
          <w:szCs w:val="24"/>
          <w:lang w:eastAsia="hu-HU"/>
        </w:rPr>
      </w:pPr>
    </w:p>
    <w:p w:rsidR="002B1B18" w:rsidRDefault="00155963"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7</w:t>
      </w:r>
      <w:r w:rsidR="005C4E0A" w:rsidRPr="00F84FAA">
        <w:rPr>
          <w:rFonts w:ascii="Times New Roman" w:eastAsia="Times New Roman" w:hAnsi="Times New Roman" w:cs="Times New Roman"/>
          <w:b/>
          <w:color w:val="000000" w:themeColor="text1"/>
          <w:sz w:val="24"/>
          <w:szCs w:val="24"/>
          <w:lang w:eastAsia="hu-HU"/>
        </w:rPr>
        <w:t xml:space="preserve">. § Adatkezelés az </w:t>
      </w:r>
      <w:r w:rsidR="002B1B18" w:rsidRPr="00F84FAA">
        <w:rPr>
          <w:rFonts w:ascii="Times New Roman" w:eastAsia="Times New Roman" w:hAnsi="Times New Roman" w:cs="Times New Roman"/>
          <w:b/>
          <w:color w:val="000000" w:themeColor="text1"/>
          <w:sz w:val="24"/>
          <w:szCs w:val="24"/>
          <w:lang w:eastAsia="hu-HU"/>
        </w:rPr>
        <w:t xml:space="preserve">érintett hozzájárulása alapján </w:t>
      </w:r>
    </w:p>
    <w:p w:rsidR="00DF0766" w:rsidRPr="00F84FAA" w:rsidRDefault="00DF0766"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6F61BE" w:rsidRPr="00F84FAA" w:rsidRDefault="006F61BE"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Személyes adat a Társaságnál, illetve adatfeldolgozóinál kizárólag törvény felhatalmazása vagy az érintett hozzájárulása alapján kezelhető (</w:t>
      </w:r>
      <w:proofErr w:type="spellStart"/>
      <w:r w:rsidRPr="00F84FAA">
        <w:rPr>
          <w:rFonts w:ascii="Times New Roman" w:eastAsia="Times New Roman" w:hAnsi="Times New Roman" w:cs="Times New Roman"/>
          <w:color w:val="000000" w:themeColor="text1"/>
          <w:sz w:val="24"/>
          <w:szCs w:val="24"/>
          <w:lang w:eastAsia="hu-HU"/>
        </w:rPr>
        <w:t>Info</w:t>
      </w:r>
      <w:proofErr w:type="spellEnd"/>
      <w:r w:rsidRPr="00F84FAA">
        <w:rPr>
          <w:rFonts w:ascii="Times New Roman" w:eastAsia="Times New Roman" w:hAnsi="Times New Roman" w:cs="Times New Roman"/>
          <w:color w:val="000000" w:themeColor="text1"/>
          <w:sz w:val="24"/>
          <w:szCs w:val="24"/>
          <w:lang w:eastAsia="hu-HU"/>
        </w:rPr>
        <w:t xml:space="preserve"> tv. 5. § (1) bekezdés) </w:t>
      </w:r>
    </w:p>
    <w:p w:rsidR="006F61BE" w:rsidRPr="00F84FAA" w:rsidRDefault="006F61BE"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(1)  A hozzájáruláson alapuló adatkezelés esetén az érintett hozzájárulását személyes adatai kezeléséhez az </w:t>
      </w:r>
      <w:r w:rsidRPr="00F84FAA">
        <w:rPr>
          <w:rFonts w:ascii="Times New Roman" w:eastAsia="Times New Roman" w:hAnsi="Times New Roman" w:cs="Times New Roman"/>
          <w:b/>
          <w:bCs/>
          <w:color w:val="000000" w:themeColor="text1"/>
          <w:sz w:val="24"/>
          <w:szCs w:val="24"/>
          <w:u w:val="single"/>
          <w:lang w:eastAsia="hu-HU"/>
        </w:rPr>
        <w:t>1. számú melléklet</w:t>
      </w:r>
      <w:r w:rsidRPr="00F84FAA">
        <w:rPr>
          <w:rFonts w:ascii="Times New Roman" w:eastAsia="Times New Roman" w:hAnsi="Times New Roman" w:cs="Times New Roman"/>
          <w:bCs/>
          <w:color w:val="000000" w:themeColor="text1"/>
          <w:sz w:val="24"/>
          <w:szCs w:val="24"/>
          <w:lang w:eastAsia="hu-HU"/>
        </w:rPr>
        <w:t xml:space="preserve"> szerinti adatkérő lapon kell kérni.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bCs/>
          <w:color w:val="000000" w:themeColor="text1"/>
          <w:sz w:val="24"/>
          <w:szCs w:val="24"/>
          <w:lang w:eastAsia="hu-HU"/>
        </w:rPr>
        <w:t>(2) H</w:t>
      </w:r>
      <w:r w:rsidRPr="00F84FAA">
        <w:rPr>
          <w:rFonts w:ascii="Times New Roman" w:eastAsia="Times New Roman" w:hAnsi="Times New Roman" w:cs="Times New Roman"/>
          <w:color w:val="000000" w:themeColor="text1"/>
          <w:sz w:val="24"/>
          <w:szCs w:val="24"/>
          <w:shd w:val="clear" w:color="auto" w:fill="FFFFFF"/>
          <w:lang w:eastAsia="hu-HU"/>
        </w:rPr>
        <w:t>ozzájárulásnak minősül az is, ha az érintett a Társ</w:t>
      </w:r>
      <w:r w:rsidR="002B1B18" w:rsidRPr="00F84FAA">
        <w:rPr>
          <w:rFonts w:ascii="Times New Roman" w:eastAsia="Times New Roman" w:hAnsi="Times New Roman" w:cs="Times New Roman"/>
          <w:color w:val="000000" w:themeColor="text1"/>
          <w:sz w:val="24"/>
          <w:szCs w:val="24"/>
          <w:shd w:val="clear" w:color="auto" w:fill="FFFFFF"/>
          <w:lang w:eastAsia="hu-HU"/>
        </w:rPr>
        <w:t xml:space="preserve">aság internetes honlapjának </w:t>
      </w:r>
      <w:r w:rsidRPr="00F84FAA">
        <w:rPr>
          <w:rFonts w:ascii="Times New Roman" w:eastAsia="Times New Roman" w:hAnsi="Times New Roman" w:cs="Times New Roman"/>
          <w:color w:val="000000" w:themeColor="text1"/>
          <w:sz w:val="24"/>
          <w:szCs w:val="24"/>
          <w:shd w:val="clear" w:color="auto" w:fill="FFFFFF"/>
          <w:lang w:eastAsia="hu-HU"/>
        </w:rPr>
        <w:t xml:space="preserve">megtekintése során bejelöl egy erre vonatkozó négyzetet,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 A hallgatás, az előre bejelölt négyzet vagy a nem cselekvés ezért nem minősül hozzájárulásnak.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shd w:val="clear" w:color="auto" w:fill="FFFFFF"/>
          <w:lang w:eastAsia="hu-HU"/>
        </w:rPr>
        <w:t xml:space="preserve">(3) A hozzájárulás az ugyanazon cél vagy célok érdekében végzett összes adatkezelési tevékenységre kiterjed. Ha az adatkezelés egyszerre több célt is szolgál, akkor a hozzájárulást az összes adatkezelési célra vonatkozóan meg kell adni.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shd w:val="clear" w:color="auto" w:fill="FFFFFF"/>
          <w:lang w:eastAsia="hu-HU"/>
        </w:rPr>
        <w:lastRenderedPageBreak/>
        <w:t xml:space="preserve">(4) Ha az érintett hozzájárulását olyan írásbeli nyilatkozat keretében adja meg, amely más ügyekre is vonatkozik – </w:t>
      </w:r>
      <w:proofErr w:type="spellStart"/>
      <w:r w:rsidRPr="00F84FAA">
        <w:rPr>
          <w:rFonts w:ascii="Times New Roman" w:eastAsia="Times New Roman" w:hAnsi="Times New Roman" w:cs="Times New Roman"/>
          <w:color w:val="000000" w:themeColor="text1"/>
          <w:sz w:val="24"/>
          <w:szCs w:val="24"/>
          <w:shd w:val="clear" w:color="auto" w:fill="FFFFFF"/>
          <w:lang w:eastAsia="hu-HU"/>
        </w:rPr>
        <w:t>pl</w:t>
      </w:r>
      <w:proofErr w:type="spellEnd"/>
      <w:r w:rsidRPr="00F84FAA">
        <w:rPr>
          <w:rFonts w:ascii="Times New Roman" w:eastAsia="Times New Roman" w:hAnsi="Times New Roman" w:cs="Times New Roman"/>
          <w:color w:val="000000" w:themeColor="text1"/>
          <w:sz w:val="24"/>
          <w:szCs w:val="24"/>
          <w:shd w:val="clear" w:color="auto" w:fill="FFFFFF"/>
          <w:lang w:eastAsia="hu-HU"/>
        </w:rPr>
        <w:t>, értékesítési, szo</w:t>
      </w:r>
      <w:r w:rsidR="009A731D" w:rsidRPr="00F84FAA">
        <w:rPr>
          <w:rFonts w:ascii="Times New Roman" w:eastAsia="Times New Roman" w:hAnsi="Times New Roman" w:cs="Times New Roman"/>
          <w:color w:val="000000" w:themeColor="text1"/>
          <w:sz w:val="24"/>
          <w:szCs w:val="24"/>
          <w:shd w:val="clear" w:color="auto" w:fill="FFFFFF"/>
          <w:lang w:eastAsia="hu-HU"/>
        </w:rPr>
        <w:t xml:space="preserve">lgáltatási szerződés megkötése </w:t>
      </w:r>
      <w:r w:rsidRPr="00F84FAA">
        <w:rPr>
          <w:rFonts w:ascii="Times New Roman" w:eastAsia="Times New Roman" w:hAnsi="Times New Roman" w:cs="Times New Roman"/>
          <w:color w:val="000000" w:themeColor="text1"/>
          <w:sz w:val="24"/>
          <w:szCs w:val="24"/>
          <w:shd w:val="clear" w:color="auto" w:fill="FFFFFF"/>
          <w:lang w:eastAsia="hu-HU"/>
        </w:rPr>
        <w:t>-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Rendeletet, kötelező erővel nem bír.</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shd w:val="clear" w:color="auto" w:fill="FFFFFF"/>
          <w:lang w:eastAsia="hu-HU"/>
        </w:rPr>
        <w:t>(5) A Társaság nem kötheti szerződés megkötését, teljesítését olyan személyes adatok kezeléséhez való hozzájárulás megadásához, amelyek nem szükségesek a szerződés teljesítéséhez.</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(6) A hozzájárulás visszavonását ugyanolyan egyszerű módon kell lehetővé tenni, mint annak megadását.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(7) Ha a személyes adat felvételére az érintett hozzájárulásával került sor, az adatkezelő a felvett adatokat törvény eltérő rendelkezésének hiányában a rá vonatkozó jogi kötelezettség teljesítése céljából további külön hozzájárulás nélkül, valamint az érintett hozzájárulásának visszavonását követően is kezelheti.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(8) A Társaság a </w:t>
      </w:r>
      <w:r w:rsidRPr="00F84FAA">
        <w:rPr>
          <w:rFonts w:ascii="Times New Roman" w:eastAsia="Times New Roman" w:hAnsi="Times New Roman" w:cs="Times New Roman"/>
          <w:b/>
          <w:color w:val="000000" w:themeColor="text1"/>
          <w:sz w:val="24"/>
          <w:szCs w:val="24"/>
          <w:u w:val="single"/>
          <w:lang w:eastAsia="hu-HU"/>
        </w:rPr>
        <w:t>2. számú melléklet</w:t>
      </w:r>
      <w:r w:rsidRPr="00F84FAA">
        <w:rPr>
          <w:rFonts w:ascii="Times New Roman" w:eastAsia="Times New Roman" w:hAnsi="Times New Roman" w:cs="Times New Roman"/>
          <w:color w:val="000000" w:themeColor="text1"/>
          <w:sz w:val="24"/>
          <w:szCs w:val="24"/>
          <w:u w:val="single"/>
          <w:lang w:eastAsia="hu-HU"/>
        </w:rPr>
        <w:t xml:space="preserve"> </w:t>
      </w:r>
      <w:r w:rsidRPr="00F84FAA">
        <w:rPr>
          <w:rFonts w:ascii="Times New Roman" w:eastAsia="Times New Roman" w:hAnsi="Times New Roman" w:cs="Times New Roman"/>
          <w:color w:val="000000" w:themeColor="text1"/>
          <w:sz w:val="24"/>
          <w:szCs w:val="24"/>
          <w:lang w:eastAsia="hu-HU"/>
        </w:rPr>
        <w:t>szerinti általános adatkezelési tájékoztatóját a honlapján a láblécben elérhetővé teszi az érintettek számára. E tájékozta</w:t>
      </w:r>
      <w:r w:rsidR="009A731D" w:rsidRPr="00F84FAA">
        <w:rPr>
          <w:rFonts w:ascii="Times New Roman" w:eastAsia="Times New Roman" w:hAnsi="Times New Roman" w:cs="Times New Roman"/>
          <w:color w:val="000000" w:themeColor="text1"/>
          <w:sz w:val="24"/>
          <w:szCs w:val="24"/>
          <w:lang w:eastAsia="hu-HU"/>
        </w:rPr>
        <w:t xml:space="preserve">tó célja, hogy az érintetteket </w:t>
      </w:r>
      <w:r w:rsidRPr="00F84FAA">
        <w:rPr>
          <w:rFonts w:ascii="Times New Roman" w:eastAsia="Times New Roman" w:hAnsi="Times New Roman" w:cs="Times New Roman"/>
          <w:color w:val="000000" w:themeColor="text1"/>
          <w:sz w:val="24"/>
          <w:szCs w:val="24"/>
          <w:lang w:eastAsia="hu-HU"/>
        </w:rPr>
        <w:t>e nyilvánosan is elérhető formában az adatkezelés megkezdése előtt és annak folyamán is egyértelműen és részletesen tájékoztassa az adataik kezelésével kapcsolatos minden tényről, így különösen az adatkezelés céljáról és jogalapjáról, az adatkezelésre és az adatfeldolgozásra jogosult személyéről, az adatkezelés időtartamáról, arról, ha az érintett személyes ad</w:t>
      </w:r>
      <w:r w:rsidR="009A731D" w:rsidRPr="00F84FAA">
        <w:rPr>
          <w:rFonts w:ascii="Times New Roman" w:eastAsia="Times New Roman" w:hAnsi="Times New Roman" w:cs="Times New Roman"/>
          <w:color w:val="000000" w:themeColor="text1"/>
          <w:sz w:val="24"/>
          <w:szCs w:val="24"/>
          <w:lang w:eastAsia="hu-HU"/>
        </w:rPr>
        <w:t xml:space="preserve">atait az adatkezelő az </w:t>
      </w:r>
      <w:proofErr w:type="spellStart"/>
      <w:r w:rsidR="009A731D" w:rsidRPr="00F84FAA">
        <w:rPr>
          <w:rFonts w:ascii="Times New Roman" w:eastAsia="Times New Roman" w:hAnsi="Times New Roman" w:cs="Times New Roman"/>
          <w:color w:val="000000" w:themeColor="text1"/>
          <w:sz w:val="24"/>
          <w:szCs w:val="24"/>
          <w:lang w:eastAsia="hu-HU"/>
        </w:rPr>
        <w:t>Infotv</w:t>
      </w:r>
      <w:proofErr w:type="spellEnd"/>
      <w:r w:rsidR="009A731D" w:rsidRPr="00F84FAA">
        <w:rPr>
          <w:rFonts w:ascii="Times New Roman" w:eastAsia="Times New Roman" w:hAnsi="Times New Roman" w:cs="Times New Roman"/>
          <w:color w:val="000000" w:themeColor="text1"/>
          <w:sz w:val="24"/>
          <w:szCs w:val="24"/>
          <w:lang w:eastAsia="hu-HU"/>
        </w:rPr>
        <w:t xml:space="preserve">. </w:t>
      </w:r>
      <w:r w:rsidRPr="00F84FAA">
        <w:rPr>
          <w:rFonts w:ascii="Times New Roman" w:eastAsia="Times New Roman" w:hAnsi="Times New Roman" w:cs="Times New Roman"/>
          <w:color w:val="000000" w:themeColor="text1"/>
          <w:sz w:val="24"/>
          <w:szCs w:val="24"/>
          <w:lang w:eastAsia="hu-HU"/>
        </w:rPr>
        <w:t>6. § (5) bekezdése alapján kezeli, illetve arról, hogy kik ismerhetik meg az adatokat. A tájékoztatásnak ki kell terjednie az érintett adatkezeléssel kapcsolatos jogaira és jogorvoslati lehetőségeire is. Ezen adatkezelési tájékoztatót a legfontosabb adatkezelési lépések mindegyikénél külön linkkel jelölve megismerhetővé kell tenni (például egy regisztráció esetében a regisztráció előtt, a regisztráció folyamatánál, s</w:t>
      </w:r>
      <w:r w:rsidR="009A731D" w:rsidRPr="00F84FAA">
        <w:rPr>
          <w:rFonts w:ascii="Times New Roman" w:eastAsia="Times New Roman" w:hAnsi="Times New Roman" w:cs="Times New Roman"/>
          <w:color w:val="000000" w:themeColor="text1"/>
          <w:sz w:val="24"/>
          <w:szCs w:val="24"/>
          <w:lang w:eastAsia="hu-HU"/>
        </w:rPr>
        <w:t>tb.). E tájékoztató elér</w:t>
      </w:r>
      <w:r w:rsidRPr="00F84FAA">
        <w:rPr>
          <w:rFonts w:ascii="Times New Roman" w:eastAsia="Times New Roman" w:hAnsi="Times New Roman" w:cs="Times New Roman"/>
          <w:color w:val="000000" w:themeColor="text1"/>
          <w:sz w:val="24"/>
          <w:szCs w:val="24"/>
          <w:lang w:eastAsia="hu-HU"/>
        </w:rPr>
        <w:t xml:space="preserve">hetőségéről az érintetteket tájékoztatni kell.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(9) A jogi kötelezettség teljesítése jogcímén alapuló adatkezelés az érint</w:t>
      </w:r>
      <w:r w:rsidR="009A731D" w:rsidRPr="00F84FAA">
        <w:rPr>
          <w:rFonts w:ascii="Times New Roman" w:eastAsia="Times New Roman" w:hAnsi="Times New Roman" w:cs="Times New Roman"/>
          <w:color w:val="000000" w:themeColor="text1"/>
          <w:sz w:val="24"/>
          <w:szCs w:val="24"/>
          <w:lang w:eastAsia="hu-HU"/>
        </w:rPr>
        <w:t xml:space="preserve">ett hozzájárulásától független, </w:t>
      </w:r>
      <w:r w:rsidRPr="00F84FAA">
        <w:rPr>
          <w:rFonts w:ascii="Times New Roman" w:eastAsia="Times New Roman" w:hAnsi="Times New Roman" w:cs="Times New Roman"/>
          <w:color w:val="000000" w:themeColor="text1"/>
          <w:sz w:val="24"/>
          <w:szCs w:val="24"/>
          <w:lang w:eastAsia="hu-HU"/>
        </w:rPr>
        <w:t>mivel az adatk</w:t>
      </w:r>
      <w:r w:rsidR="009A731D" w:rsidRPr="00F84FAA">
        <w:rPr>
          <w:rFonts w:ascii="Times New Roman" w:eastAsia="Times New Roman" w:hAnsi="Times New Roman" w:cs="Times New Roman"/>
          <w:color w:val="000000" w:themeColor="text1"/>
          <w:sz w:val="24"/>
          <w:szCs w:val="24"/>
          <w:lang w:eastAsia="hu-HU"/>
        </w:rPr>
        <w:t>ezelést törvény határozta meg. Ez esetben a</w:t>
      </w:r>
      <w:r w:rsidRPr="00F84FAA">
        <w:rPr>
          <w:rFonts w:ascii="Times New Roman" w:eastAsia="Times New Roman" w:hAnsi="Times New Roman" w:cs="Times New Roman"/>
          <w:color w:val="000000" w:themeColor="text1"/>
          <w:sz w:val="24"/>
          <w:szCs w:val="24"/>
          <w:lang w:eastAsia="hu-HU"/>
        </w:rPr>
        <w:t xml:space="preserve">z érintettel az adatkezelés </w:t>
      </w:r>
      <w:r w:rsidRPr="00F84FAA">
        <w:rPr>
          <w:rFonts w:ascii="Times New Roman" w:eastAsia="Times New Roman" w:hAnsi="Times New Roman" w:cs="Times New Roman"/>
          <w:color w:val="000000" w:themeColor="text1"/>
          <w:sz w:val="24"/>
          <w:szCs w:val="24"/>
          <w:lang w:eastAsia="hu-HU"/>
        </w:rPr>
        <w:lastRenderedPageBreak/>
        <w:t>meg</w:t>
      </w:r>
      <w:r w:rsidR="009A731D" w:rsidRPr="00F84FAA">
        <w:rPr>
          <w:rFonts w:ascii="Times New Roman" w:eastAsia="Times New Roman" w:hAnsi="Times New Roman" w:cs="Times New Roman"/>
          <w:color w:val="000000" w:themeColor="text1"/>
          <w:sz w:val="24"/>
          <w:szCs w:val="24"/>
          <w:lang w:eastAsia="hu-HU"/>
        </w:rPr>
        <w:t xml:space="preserve">kezdése előtt </w:t>
      </w:r>
      <w:r w:rsidRPr="00F84FAA">
        <w:rPr>
          <w:rFonts w:ascii="Times New Roman" w:eastAsia="Times New Roman" w:hAnsi="Times New Roman" w:cs="Times New Roman"/>
          <w:color w:val="000000" w:themeColor="text1"/>
          <w:sz w:val="24"/>
          <w:szCs w:val="24"/>
          <w:lang w:eastAsia="hu-HU"/>
        </w:rPr>
        <w:t>közölni kell,</w:t>
      </w:r>
      <w:r w:rsidR="009A731D" w:rsidRPr="00F84FAA">
        <w:rPr>
          <w:rFonts w:ascii="Times New Roman" w:eastAsia="Times New Roman" w:hAnsi="Times New Roman" w:cs="Times New Roman"/>
          <w:color w:val="000000" w:themeColor="text1"/>
          <w:sz w:val="24"/>
          <w:szCs w:val="24"/>
          <w:lang w:eastAsia="hu-HU"/>
        </w:rPr>
        <w:t xml:space="preserve"> hogy az adatkezelés kötelező. T</w:t>
      </w:r>
      <w:r w:rsidRPr="00F84FAA">
        <w:rPr>
          <w:rFonts w:ascii="Times New Roman" w:eastAsia="Times New Roman" w:hAnsi="Times New Roman" w:cs="Times New Roman"/>
          <w:color w:val="000000" w:themeColor="text1"/>
          <w:sz w:val="24"/>
          <w:szCs w:val="24"/>
          <w:lang w:eastAsia="hu-HU"/>
        </w:rPr>
        <w: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kezeli, illetve arról, hogy kik ismerhetik meg az adatokat. A tájékoztatásnak ki kell terjednie az érintett adatkezeléssel kapcsolatos jogaira és jogorvoslati lehetőségeire is. Kötelező adatkezelés esetén a tájékoztatás megtörténhet az előbbi információkat tartalmazó jogszabályi rendelkezésekre való utalás nyilvánosságra hozatalával is.</w:t>
      </w:r>
    </w:p>
    <w:p w:rsidR="006B536A" w:rsidRPr="00F84FAA" w:rsidRDefault="006B536A" w:rsidP="008E541A">
      <w:pPr>
        <w:spacing w:after="0" w:line="360" w:lineRule="auto"/>
        <w:jc w:val="both"/>
        <w:rPr>
          <w:rFonts w:ascii="Times New Roman" w:eastAsia="Times New Roman" w:hAnsi="Times New Roman" w:cs="Times New Roman"/>
          <w:color w:val="000000" w:themeColor="text1"/>
          <w:sz w:val="24"/>
          <w:szCs w:val="24"/>
          <w:lang w:eastAsia="hu-HU"/>
        </w:rPr>
      </w:pPr>
    </w:p>
    <w:p w:rsidR="006B536A" w:rsidRPr="00F84FAA" w:rsidRDefault="00600758"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 xml:space="preserve">8. § </w:t>
      </w:r>
      <w:r w:rsidR="006B536A" w:rsidRPr="00F84FAA">
        <w:rPr>
          <w:rFonts w:ascii="Times New Roman" w:eastAsia="Times New Roman" w:hAnsi="Times New Roman" w:cs="Times New Roman"/>
          <w:b/>
          <w:color w:val="000000" w:themeColor="text1"/>
          <w:sz w:val="24"/>
          <w:szCs w:val="24"/>
          <w:lang w:eastAsia="hu-HU"/>
        </w:rPr>
        <w:t>A személyes adatok különleges kategóriái</w:t>
      </w:r>
    </w:p>
    <w:p w:rsidR="00340EB7" w:rsidRPr="00F84FAA" w:rsidRDefault="00340EB7"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6B536A" w:rsidRPr="00F84FAA" w:rsidRDefault="00600758"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w:t>
      </w:r>
      <w:r w:rsidR="006B536A" w:rsidRPr="00F84FAA">
        <w:rPr>
          <w:rFonts w:ascii="Times New Roman" w:eastAsia="Times New Roman" w:hAnsi="Times New Roman" w:cs="Times New Roman"/>
          <w:color w:val="000000" w:themeColor="text1"/>
          <w:sz w:val="24"/>
          <w:szCs w:val="24"/>
          <w:lang w:eastAsia="hu-HU"/>
        </w:rPr>
        <w:t>A személyes adatok különleges kategóriáiba tartozó adatokat a Társaság kizárólag az érintett kifejezett hozzájárulása alapján kezel.</w:t>
      </w:r>
    </w:p>
    <w:p w:rsidR="006B536A" w:rsidRPr="00F84FAA" w:rsidRDefault="00600758"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w:t>
      </w:r>
      <w:r w:rsidR="00254E11" w:rsidRPr="00F84FAA">
        <w:rPr>
          <w:rFonts w:ascii="Times New Roman" w:eastAsia="Times New Roman" w:hAnsi="Times New Roman" w:cs="Times New Roman"/>
          <w:color w:val="000000" w:themeColor="text1"/>
          <w:sz w:val="24"/>
          <w:szCs w:val="24"/>
          <w:lang w:eastAsia="hu-HU"/>
        </w:rPr>
        <w:t>A 8. § (1) bekezdésében</w:t>
      </w:r>
      <w:r w:rsidR="006B536A" w:rsidRPr="00F84FAA">
        <w:rPr>
          <w:rFonts w:ascii="Times New Roman" w:eastAsia="Times New Roman" w:hAnsi="Times New Roman" w:cs="Times New Roman"/>
          <w:color w:val="000000" w:themeColor="text1"/>
          <w:sz w:val="24"/>
          <w:szCs w:val="24"/>
          <w:lang w:eastAsia="hu-HU"/>
        </w:rPr>
        <w:t xml:space="preserve"> meghatározott hozzájárulás hiányában az érintett által megküldött</w:t>
      </w:r>
      <w:r w:rsidRPr="00F84FAA">
        <w:rPr>
          <w:rFonts w:ascii="Times New Roman" w:eastAsia="Times New Roman" w:hAnsi="Times New Roman" w:cs="Times New Roman"/>
          <w:color w:val="000000" w:themeColor="text1"/>
          <w:sz w:val="24"/>
          <w:szCs w:val="24"/>
          <w:lang w:eastAsia="hu-HU"/>
        </w:rPr>
        <w:t xml:space="preserve"> vagy átadott</w:t>
      </w:r>
      <w:r w:rsidR="006B536A" w:rsidRPr="00F84FAA">
        <w:rPr>
          <w:rFonts w:ascii="Times New Roman" w:eastAsia="Times New Roman" w:hAnsi="Times New Roman" w:cs="Times New Roman"/>
          <w:color w:val="000000" w:themeColor="text1"/>
          <w:sz w:val="24"/>
          <w:szCs w:val="24"/>
          <w:lang w:eastAsia="hu-HU"/>
        </w:rPr>
        <w:t>, a személyes adatok valamely különleges kategóriájába tartozó adatot tartalmazó iratot a Társaság másolat készítése nélkül visszaküldi</w:t>
      </w:r>
      <w:r w:rsidRPr="00F84FAA">
        <w:rPr>
          <w:rFonts w:ascii="Times New Roman" w:eastAsia="Times New Roman" w:hAnsi="Times New Roman" w:cs="Times New Roman"/>
          <w:color w:val="000000" w:themeColor="text1"/>
          <w:sz w:val="24"/>
          <w:szCs w:val="24"/>
          <w:lang w:eastAsia="hu-HU"/>
        </w:rPr>
        <w:t xml:space="preserve"> vagy visszaadja az érintett részére.</w:t>
      </w:r>
    </w:p>
    <w:p w:rsidR="00600758" w:rsidRPr="00F84FAA" w:rsidRDefault="00600758"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 8. § (1) bekezdésében meghatározott hozzájárulást megfelelően dokumentálni kell.</w:t>
      </w:r>
    </w:p>
    <w:p w:rsidR="006B536A" w:rsidRPr="00F84FAA" w:rsidRDefault="006B536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600758" w:rsidP="008E541A">
      <w:pPr>
        <w:keepNext/>
        <w:numPr>
          <w:ilvl w:val="1"/>
          <w:numId w:val="0"/>
        </w:numPr>
        <w:spacing w:after="0" w:line="360" w:lineRule="auto"/>
        <w:ind w:left="576" w:hanging="576"/>
        <w:outlineLvl w:val="1"/>
        <w:rPr>
          <w:rFonts w:ascii="Times New Roman" w:eastAsia="Times New Roman" w:hAnsi="Times New Roman" w:cs="Times New Roman"/>
          <w:b/>
          <w:iCs/>
          <w:color w:val="000000" w:themeColor="text1"/>
          <w:sz w:val="24"/>
          <w:szCs w:val="24"/>
          <w:lang w:eastAsia="hu-HU"/>
        </w:rPr>
      </w:pPr>
      <w:bookmarkStart w:id="1" w:name="_Toc510774156"/>
      <w:r w:rsidRPr="00F84FAA">
        <w:rPr>
          <w:rFonts w:ascii="Times New Roman" w:eastAsia="Times New Roman" w:hAnsi="Times New Roman" w:cs="Times New Roman"/>
          <w:b/>
          <w:iCs/>
          <w:color w:val="000000" w:themeColor="text1"/>
          <w:sz w:val="24"/>
          <w:szCs w:val="24"/>
          <w:lang w:eastAsia="hu-HU"/>
        </w:rPr>
        <w:t xml:space="preserve">9. § </w:t>
      </w:r>
      <w:r w:rsidR="005C4E0A" w:rsidRPr="00F84FAA">
        <w:rPr>
          <w:rFonts w:ascii="Times New Roman" w:eastAsia="Times New Roman" w:hAnsi="Times New Roman" w:cs="Times New Roman"/>
          <w:b/>
          <w:iCs/>
          <w:color w:val="000000" w:themeColor="text1"/>
          <w:sz w:val="24"/>
          <w:szCs w:val="24"/>
          <w:lang w:eastAsia="hu-HU"/>
        </w:rPr>
        <w:t>Az érintett személyek jogai</w:t>
      </w:r>
      <w:bookmarkEnd w:id="1"/>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en-GB"/>
        </w:rPr>
      </w:pPr>
    </w:p>
    <w:p w:rsidR="005C4E0A" w:rsidRPr="00F84FAA"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 PUSZTA CSÁRDA </w:t>
      </w:r>
      <w:r w:rsidR="005C4E0A" w:rsidRPr="00F84FAA">
        <w:rPr>
          <w:rFonts w:ascii="Times New Roman" w:eastAsia="Times New Roman" w:hAnsi="Times New Roman" w:cs="Times New Roman"/>
          <w:color w:val="000000" w:themeColor="text1"/>
          <w:sz w:val="24"/>
          <w:szCs w:val="24"/>
          <w:lang w:eastAsia="hu-HU"/>
        </w:rPr>
        <w:t xml:space="preserve">Kft. által kezelt személyes adatok érintettjei számára a GDPR számos olyan jogosultságot </w:t>
      </w:r>
      <w:r>
        <w:rPr>
          <w:rFonts w:ascii="Times New Roman" w:eastAsia="Times New Roman" w:hAnsi="Times New Roman" w:cs="Times New Roman"/>
          <w:color w:val="000000" w:themeColor="text1"/>
          <w:sz w:val="24"/>
          <w:szCs w:val="24"/>
          <w:lang w:eastAsia="hu-HU"/>
        </w:rPr>
        <w:t>biztosít, amely a PUSZTA CSÁRDA</w:t>
      </w:r>
      <w:r w:rsidR="009A731D" w:rsidRPr="00F84FAA">
        <w:rPr>
          <w:rFonts w:ascii="Times New Roman" w:eastAsia="Times New Roman" w:hAnsi="Times New Roman" w:cs="Times New Roman"/>
          <w:color w:val="000000" w:themeColor="text1"/>
          <w:sz w:val="24"/>
          <w:szCs w:val="24"/>
          <w:lang w:eastAsia="hu-HU"/>
        </w:rPr>
        <w:t xml:space="preserve"> </w:t>
      </w:r>
      <w:r w:rsidR="005C4E0A" w:rsidRPr="00F84FAA">
        <w:rPr>
          <w:rFonts w:ascii="Times New Roman" w:eastAsia="Times New Roman" w:hAnsi="Times New Roman" w:cs="Times New Roman"/>
          <w:color w:val="000000" w:themeColor="text1"/>
          <w:sz w:val="24"/>
          <w:szCs w:val="24"/>
          <w:lang w:eastAsia="hu-HU"/>
        </w:rPr>
        <w:t>Kft. számára kötelezettségként jelenik meg. E jogok a következők: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en-GB"/>
        </w:rPr>
      </w:pPr>
    </w:p>
    <w:p w:rsidR="005C4E0A" w:rsidRPr="00F84FAA" w:rsidRDefault="005C4E0A" w:rsidP="008E541A">
      <w:pPr>
        <w:numPr>
          <w:ilvl w:val="0"/>
          <w:numId w:val="39"/>
        </w:numPr>
        <w:spacing w:after="0" w:line="360" w:lineRule="auto"/>
        <w:jc w:val="both"/>
        <w:rPr>
          <w:rFonts w:ascii="Times New Roman" w:eastAsia="Times New Roman" w:hAnsi="Times New Roman" w:cs="Times New Roman"/>
          <w:i/>
          <w:iCs/>
          <w:color w:val="000000" w:themeColor="text1"/>
          <w:sz w:val="24"/>
          <w:szCs w:val="24"/>
        </w:rPr>
      </w:pPr>
      <w:r w:rsidRPr="00F84FAA">
        <w:rPr>
          <w:rFonts w:ascii="Times New Roman" w:eastAsia="Times New Roman" w:hAnsi="Times New Roman" w:cs="Times New Roman"/>
          <w:i/>
          <w:iCs/>
          <w:color w:val="000000" w:themeColor="text1"/>
          <w:sz w:val="24"/>
          <w:szCs w:val="24"/>
        </w:rPr>
        <w:t xml:space="preserve">Tájékoztatáshoz való jog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Az érintett jogosult tájékoztatást kapni a vele kapcsolatban kezelt személyes adatok köréről, a tárolás céljáról, időtartamáról, a kezelés jogalapjáról, a kezelő személyéről, jogos érdeken alapuló adatkezelés esetén a jogos érdek mibenlétéről, harmadik országba történő adattovábbításról, az adatok címzettjeiről és a címzetti kategóriákról.   </w:t>
      </w: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9B5A0C"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p>
    <w:p w:rsidR="009B5A0C" w:rsidRPr="00F84FAA"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numPr>
          <w:ilvl w:val="0"/>
          <w:numId w:val="39"/>
        </w:numPr>
        <w:spacing w:after="0" w:line="360" w:lineRule="auto"/>
        <w:jc w:val="both"/>
        <w:rPr>
          <w:rFonts w:ascii="Times New Roman" w:eastAsia="Times New Roman" w:hAnsi="Times New Roman" w:cs="Times New Roman"/>
          <w:i/>
          <w:iCs/>
          <w:color w:val="000000" w:themeColor="text1"/>
          <w:sz w:val="24"/>
          <w:szCs w:val="24"/>
        </w:rPr>
      </w:pPr>
      <w:r w:rsidRPr="00F84FAA">
        <w:rPr>
          <w:rFonts w:ascii="Times New Roman" w:eastAsia="Times New Roman" w:hAnsi="Times New Roman" w:cs="Times New Roman"/>
          <w:i/>
          <w:iCs/>
          <w:color w:val="000000" w:themeColor="text1"/>
          <w:sz w:val="24"/>
          <w:szCs w:val="24"/>
        </w:rPr>
        <w:lastRenderedPageBreak/>
        <w:t>Hozzáféréshez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E46620"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jogosult arra, hogy az adatkezelőtől visszajelzést kapjon arra vonatkozóan, hogy személyes adatainak kezelése folyamatban van-e, és ha ilyen adatkezelés folyamatban van, jogosult arra, hogy a személyes adatokhoz és a kezelt inf</w:t>
      </w:r>
      <w:r w:rsidR="00600758" w:rsidRPr="00F84FAA">
        <w:rPr>
          <w:rFonts w:ascii="Times New Roman" w:eastAsia="Times New Roman" w:hAnsi="Times New Roman" w:cs="Times New Roman"/>
          <w:color w:val="000000" w:themeColor="text1"/>
          <w:sz w:val="24"/>
          <w:szCs w:val="24"/>
          <w:lang w:eastAsia="hu-HU"/>
        </w:rPr>
        <w:t>ormációkhoz hozzáférést kapjon.</w:t>
      </w:r>
    </w:p>
    <w:p w:rsidR="00E46620" w:rsidRPr="00F84FAA" w:rsidRDefault="00E46620"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numPr>
          <w:ilvl w:val="0"/>
          <w:numId w:val="39"/>
        </w:numPr>
        <w:spacing w:after="0" w:line="360" w:lineRule="auto"/>
        <w:jc w:val="both"/>
        <w:rPr>
          <w:rFonts w:ascii="Times New Roman" w:eastAsia="Times New Roman" w:hAnsi="Times New Roman" w:cs="Times New Roman"/>
          <w:i/>
          <w:iCs/>
          <w:color w:val="000000" w:themeColor="text1"/>
          <w:sz w:val="24"/>
          <w:szCs w:val="24"/>
        </w:rPr>
      </w:pPr>
      <w:r w:rsidRPr="00F84FAA">
        <w:rPr>
          <w:rFonts w:ascii="Times New Roman" w:eastAsia="Times New Roman" w:hAnsi="Times New Roman" w:cs="Times New Roman"/>
          <w:i/>
          <w:iCs/>
          <w:color w:val="000000" w:themeColor="text1"/>
          <w:sz w:val="24"/>
          <w:szCs w:val="24"/>
        </w:rPr>
        <w:t>Helyesbítéshez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0A3AC6"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w:t>
      </w:r>
      <w:r w:rsidR="00DF0766">
        <w:rPr>
          <w:rFonts w:ascii="Times New Roman" w:eastAsia="Times New Roman" w:hAnsi="Times New Roman" w:cs="Times New Roman"/>
          <w:color w:val="000000" w:themeColor="text1"/>
          <w:sz w:val="24"/>
          <w:szCs w:val="24"/>
          <w:lang w:eastAsia="hu-HU"/>
        </w:rPr>
        <w:t xml:space="preserve"> útján történő – kiegészítését.</w:t>
      </w:r>
    </w:p>
    <w:p w:rsidR="000A3AC6" w:rsidRPr="00F84FAA" w:rsidRDefault="000A3AC6" w:rsidP="008E541A">
      <w:pPr>
        <w:tabs>
          <w:tab w:val="left" w:pos="5418"/>
        </w:tabs>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numPr>
          <w:ilvl w:val="0"/>
          <w:numId w:val="39"/>
        </w:numPr>
        <w:spacing w:after="0" w:line="360" w:lineRule="auto"/>
        <w:jc w:val="both"/>
        <w:rPr>
          <w:rFonts w:ascii="Times New Roman" w:eastAsia="Times New Roman" w:hAnsi="Times New Roman" w:cs="Times New Roman"/>
          <w:i/>
          <w:iCs/>
          <w:color w:val="000000" w:themeColor="text1"/>
          <w:sz w:val="24"/>
          <w:szCs w:val="24"/>
        </w:rPr>
      </w:pPr>
      <w:r w:rsidRPr="00F84FAA">
        <w:rPr>
          <w:rFonts w:ascii="Times New Roman" w:eastAsia="Times New Roman" w:hAnsi="Times New Roman" w:cs="Times New Roman"/>
          <w:i/>
          <w:iCs/>
          <w:color w:val="000000" w:themeColor="text1"/>
          <w:sz w:val="24"/>
          <w:szCs w:val="24"/>
        </w:rPr>
        <w:t>Törléshez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Az érintett jogosult arra, hogy kérésére az adatkezelő indokolatlan késedelem nélkül törölje a rá vonatkozó személyes adatokat, az adatkezelő pedig köteles a törlést elvégezni (néhány speciális eset mellett – GDPR 17. cikk) akkor, ha az adatkezelés célja vagy jogalapja megszűnt, az adatkezelés eleve jogalap nélkül történt. </w:t>
      </w:r>
    </w:p>
    <w:p w:rsidR="005C4E0A" w:rsidRPr="00F84FAA" w:rsidRDefault="005C4E0A" w:rsidP="008E541A">
      <w:pPr>
        <w:tabs>
          <w:tab w:val="left" w:pos="2472"/>
        </w:tabs>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b/>
      </w:r>
    </w:p>
    <w:p w:rsidR="005C4E0A" w:rsidRPr="00F84FAA" w:rsidRDefault="005C4E0A" w:rsidP="008E541A">
      <w:pPr>
        <w:numPr>
          <w:ilvl w:val="0"/>
          <w:numId w:val="39"/>
        </w:numPr>
        <w:spacing w:after="0" w:line="360" w:lineRule="auto"/>
        <w:jc w:val="both"/>
        <w:rPr>
          <w:rFonts w:ascii="Times New Roman" w:eastAsia="Times New Roman" w:hAnsi="Times New Roman" w:cs="Times New Roman"/>
          <w:i/>
          <w:iCs/>
          <w:color w:val="000000" w:themeColor="text1"/>
          <w:sz w:val="24"/>
          <w:szCs w:val="24"/>
        </w:rPr>
      </w:pPr>
      <w:r w:rsidRPr="00F84FAA">
        <w:rPr>
          <w:rFonts w:ascii="Times New Roman" w:eastAsia="Times New Roman" w:hAnsi="Times New Roman" w:cs="Times New Roman"/>
          <w:i/>
          <w:iCs/>
          <w:color w:val="000000" w:themeColor="text1"/>
          <w:sz w:val="24"/>
          <w:szCs w:val="24"/>
        </w:rPr>
        <w:t>Adatkezelés korlátozásához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a GDPR 18. cikkében meghatározott speciális esetekben kérheti az adatkezelés korlátozását. A korlátozás azt jelenti, hogy az ér</w:t>
      </w:r>
      <w:r w:rsidR="009B5A0C">
        <w:rPr>
          <w:rFonts w:ascii="Times New Roman" w:eastAsia="Times New Roman" w:hAnsi="Times New Roman" w:cs="Times New Roman"/>
          <w:color w:val="000000" w:themeColor="text1"/>
          <w:sz w:val="24"/>
          <w:szCs w:val="24"/>
          <w:lang w:eastAsia="hu-HU"/>
        </w:rPr>
        <w:t>intett adatokat a PUSZTA CSÁRDA</w:t>
      </w:r>
      <w:r w:rsidRPr="00F84FAA">
        <w:rPr>
          <w:rFonts w:ascii="Times New Roman" w:eastAsia="Times New Roman" w:hAnsi="Times New Roman" w:cs="Times New Roman"/>
          <w:color w:val="000000" w:themeColor="text1"/>
          <w:sz w:val="24"/>
          <w:szCs w:val="24"/>
          <w:lang w:eastAsia="hu-HU"/>
        </w:rPr>
        <w:t xml:space="preserve"> Kft. köteles tovább tárolni, de azt kezelni csak az érintett hozzájárulásával, vagy jogérvényesítés céljából lehet. </w:t>
      </w:r>
    </w:p>
    <w:p w:rsidR="00103907" w:rsidRPr="00F84FAA" w:rsidRDefault="00103907"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numPr>
          <w:ilvl w:val="0"/>
          <w:numId w:val="39"/>
        </w:numPr>
        <w:spacing w:after="0" w:line="360" w:lineRule="auto"/>
        <w:jc w:val="both"/>
        <w:rPr>
          <w:rFonts w:ascii="Times New Roman" w:eastAsia="Times New Roman" w:hAnsi="Times New Roman" w:cs="Times New Roman"/>
          <w:i/>
          <w:iCs/>
          <w:color w:val="000000" w:themeColor="text1"/>
          <w:sz w:val="24"/>
          <w:szCs w:val="24"/>
        </w:rPr>
      </w:pPr>
      <w:r w:rsidRPr="00F84FAA">
        <w:rPr>
          <w:rFonts w:ascii="Times New Roman" w:eastAsia="Times New Roman" w:hAnsi="Times New Roman" w:cs="Times New Roman"/>
          <w:i/>
          <w:iCs/>
          <w:color w:val="000000" w:themeColor="text1"/>
          <w:sz w:val="24"/>
          <w:szCs w:val="24"/>
        </w:rPr>
        <w:t>Adathordozhatósághoz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Az érintettnek joga van ahhoz, hogy kérje a róla kezelt adatok olvasható formában való megjelenítését, illetve azok másik adatkezelőhöz való továbbítását. </w:t>
      </w:r>
    </w:p>
    <w:p w:rsidR="009A731D" w:rsidRDefault="009A731D" w:rsidP="008E541A">
      <w:pPr>
        <w:spacing w:after="0" w:line="360" w:lineRule="auto"/>
        <w:jc w:val="both"/>
        <w:rPr>
          <w:rFonts w:ascii="Times New Roman" w:eastAsia="Times New Roman" w:hAnsi="Times New Roman" w:cs="Times New Roman"/>
          <w:color w:val="000000" w:themeColor="text1"/>
          <w:sz w:val="24"/>
          <w:szCs w:val="24"/>
          <w:lang w:eastAsia="hu-HU"/>
        </w:rPr>
      </w:pPr>
    </w:p>
    <w:p w:rsidR="009B5A0C"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p>
    <w:p w:rsidR="009B5A0C" w:rsidRPr="00F84FAA"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numPr>
          <w:ilvl w:val="0"/>
          <w:numId w:val="39"/>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lastRenderedPageBreak/>
        <w:t>Tiltakozáshoz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jogosult arra, hogy tiltakozzon személyes adatainak k</w:t>
      </w:r>
      <w:r w:rsidR="009B5A0C">
        <w:rPr>
          <w:rFonts w:ascii="Times New Roman" w:eastAsia="Times New Roman" w:hAnsi="Times New Roman" w:cs="Times New Roman"/>
          <w:color w:val="000000" w:themeColor="text1"/>
          <w:sz w:val="24"/>
          <w:szCs w:val="24"/>
          <w:lang w:eastAsia="hu-HU"/>
        </w:rPr>
        <w:t>özérdekből vagy a PUSZTA CSÁRDA</w:t>
      </w:r>
      <w:r w:rsidRPr="00F84FAA">
        <w:rPr>
          <w:rFonts w:ascii="Times New Roman" w:eastAsia="Times New Roman" w:hAnsi="Times New Roman" w:cs="Times New Roman"/>
          <w:color w:val="000000" w:themeColor="text1"/>
          <w:sz w:val="24"/>
          <w:szCs w:val="24"/>
          <w:lang w:eastAsia="hu-HU"/>
        </w:rPr>
        <w:t xml:space="preserve"> Kft. érdekéből történő kezelése miatt, ideértve az említett rendelkezéseken alapuló profilalkotást is. Ebben az esetben az adatkezelő a személyes adatokat nem kezelheti tovább. </w:t>
      </w:r>
    </w:p>
    <w:p w:rsidR="00DF0766" w:rsidRPr="00F84FAA" w:rsidRDefault="00DF0766"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numPr>
          <w:ilvl w:val="0"/>
          <w:numId w:val="39"/>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Automatizált döntéshozatallal és profilalkotással kapcsolatos jogok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en-GB"/>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en-GB"/>
        </w:rPr>
      </w:pPr>
      <w:r w:rsidRPr="00F84FAA">
        <w:rPr>
          <w:rFonts w:ascii="Times New Roman" w:eastAsia="Times New Roman" w:hAnsi="Times New Roman" w:cs="Times New Roman"/>
          <w:color w:val="000000" w:themeColor="text1"/>
          <w:sz w:val="24"/>
          <w:szCs w:val="24"/>
          <w:lang w:eastAsia="en-GB"/>
        </w:rPr>
        <w:t>Az érintett jogosult arra, hogy ne terjedjen ki rá az olyan, kizárólag automatizált adatkezelésen – ideértve a profilalkotást is – alapuló döntés hatálya, amely rá nézve joghatással járna vagy őt hasonlóképpen jelentős mértékben érintené.</w:t>
      </w:r>
      <w:r w:rsidRPr="00F84FAA">
        <w:rPr>
          <w:rFonts w:ascii="Times New Roman" w:eastAsia="Times New Roman" w:hAnsi="Times New Roman" w:cs="Times New Roman"/>
          <w:b/>
          <w:color w:val="000000" w:themeColor="text1"/>
          <w:sz w:val="24"/>
          <w:szCs w:val="24"/>
          <w:lang w:eastAsia="en-GB"/>
        </w:rPr>
        <w:t xml:space="preserve">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en-GB"/>
        </w:rPr>
      </w:pPr>
    </w:p>
    <w:p w:rsidR="005C4E0A" w:rsidRPr="00F84FAA"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 PUSZTA CSÁRDA</w:t>
      </w:r>
      <w:r w:rsidR="005C4E0A" w:rsidRPr="00F84FAA">
        <w:rPr>
          <w:rFonts w:ascii="Times New Roman" w:eastAsia="Times New Roman" w:hAnsi="Times New Roman" w:cs="Times New Roman"/>
          <w:color w:val="000000" w:themeColor="text1"/>
          <w:sz w:val="24"/>
          <w:szCs w:val="24"/>
          <w:lang w:eastAsia="hu-HU"/>
        </w:rPr>
        <w:t xml:space="preserve"> Kft. számára a fentiekből származó kötelezettségekhez a GDPR teljesítési határidőket is fű</w:t>
      </w:r>
      <w:r w:rsidR="00ED1AAC" w:rsidRPr="00F84FAA">
        <w:rPr>
          <w:rFonts w:ascii="Times New Roman" w:eastAsia="Times New Roman" w:hAnsi="Times New Roman" w:cs="Times New Roman"/>
          <w:color w:val="000000" w:themeColor="text1"/>
          <w:sz w:val="24"/>
          <w:szCs w:val="24"/>
          <w:lang w:eastAsia="hu-HU"/>
        </w:rPr>
        <w:t xml:space="preserve">z. Eljárásuk során az </w:t>
      </w:r>
      <w:proofErr w:type="gramStart"/>
      <w:r w:rsidR="00ED1AAC" w:rsidRPr="00F84FAA">
        <w:rPr>
          <w:rFonts w:ascii="Times New Roman" w:eastAsia="Times New Roman" w:hAnsi="Times New Roman" w:cs="Times New Roman"/>
          <w:color w:val="000000" w:themeColor="text1"/>
          <w:sz w:val="24"/>
          <w:szCs w:val="24"/>
          <w:lang w:eastAsia="hu-HU"/>
        </w:rPr>
        <w:t>T</w:t>
      </w:r>
      <w:r w:rsidR="00F15985" w:rsidRPr="00F84FAA">
        <w:rPr>
          <w:rFonts w:ascii="Times New Roman" w:eastAsia="Times New Roman" w:hAnsi="Times New Roman" w:cs="Times New Roman"/>
          <w:color w:val="000000" w:themeColor="text1"/>
          <w:sz w:val="24"/>
          <w:szCs w:val="24"/>
          <w:lang w:eastAsia="hu-HU"/>
        </w:rPr>
        <w:t>ársaság f</w:t>
      </w:r>
      <w:r w:rsidR="005C4E0A" w:rsidRPr="00F84FAA">
        <w:rPr>
          <w:rFonts w:ascii="Times New Roman" w:eastAsia="Times New Roman" w:hAnsi="Times New Roman" w:cs="Times New Roman"/>
          <w:color w:val="000000" w:themeColor="text1"/>
          <w:sz w:val="24"/>
          <w:szCs w:val="24"/>
          <w:lang w:eastAsia="hu-HU"/>
        </w:rPr>
        <w:t>elelős</w:t>
      </w:r>
      <w:proofErr w:type="gramEnd"/>
      <w:r w:rsidR="005C4E0A" w:rsidRPr="00F84FAA">
        <w:rPr>
          <w:rFonts w:ascii="Times New Roman" w:eastAsia="Times New Roman" w:hAnsi="Times New Roman" w:cs="Times New Roman"/>
          <w:color w:val="000000" w:themeColor="text1"/>
          <w:sz w:val="24"/>
          <w:szCs w:val="24"/>
          <w:lang w:eastAsia="hu-HU"/>
        </w:rPr>
        <w:t xml:space="preserve"> közreműködői e határidőkre is tekintettel kell, hogy eljárjanak.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Ezeket a határidőket az alábbi táblázat foglalja össze:</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2"/>
      </w:tblGrid>
      <w:tr w:rsidR="00F61540" w:rsidRPr="00F84FAA" w:rsidTr="005C4E0A">
        <w:tc>
          <w:tcPr>
            <w:tcW w:w="4621" w:type="dxa"/>
            <w:shd w:val="clear" w:color="auto" w:fill="C6D9F1"/>
          </w:tcPr>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Érintett kérelmének tárgya</w:t>
            </w:r>
          </w:p>
        </w:tc>
        <w:tc>
          <w:tcPr>
            <w:tcW w:w="4622" w:type="dxa"/>
            <w:shd w:val="clear" w:color="auto" w:fill="C6D9F1"/>
          </w:tcPr>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Határidő</w:t>
            </w:r>
          </w:p>
        </w:tc>
      </w:tr>
      <w:tr w:rsidR="00F61540"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Tájékoztatáshoz való jog</w:t>
            </w:r>
          </w:p>
        </w:tc>
        <w:tc>
          <w:tcPr>
            <w:tcW w:w="4622"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amikor az adatot gyűjtik (ha az érintett adja át) vagy egy hónapon belül (ha nem az érintett adja át) </w:t>
            </w:r>
          </w:p>
        </w:tc>
      </w:tr>
      <w:tr w:rsidR="00F61540"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Hozzáféréshez való jog</w:t>
            </w:r>
          </w:p>
        </w:tc>
        <w:tc>
          <w:tcPr>
            <w:tcW w:w="4622"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egy hónap</w:t>
            </w:r>
          </w:p>
        </w:tc>
      </w:tr>
      <w:tr w:rsidR="00F61540"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Helyesbítéshez való jog</w:t>
            </w:r>
          </w:p>
        </w:tc>
        <w:tc>
          <w:tcPr>
            <w:tcW w:w="4622"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egy hónap</w:t>
            </w:r>
          </w:p>
        </w:tc>
      </w:tr>
      <w:tr w:rsidR="00F61540"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Törléshez való jog</w:t>
            </w:r>
          </w:p>
        </w:tc>
        <w:tc>
          <w:tcPr>
            <w:tcW w:w="4622"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indokolatlan késedelem nélkül</w:t>
            </w:r>
          </w:p>
        </w:tc>
      </w:tr>
      <w:tr w:rsidR="00F61540"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Adatkezelés korlátozásához való jog</w:t>
            </w:r>
          </w:p>
        </w:tc>
        <w:tc>
          <w:tcPr>
            <w:tcW w:w="4622"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indokolatlan késedelem nélkül</w:t>
            </w:r>
          </w:p>
        </w:tc>
      </w:tr>
      <w:tr w:rsidR="00F61540"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Adathordozhatósághoz való jog</w:t>
            </w:r>
          </w:p>
        </w:tc>
        <w:tc>
          <w:tcPr>
            <w:tcW w:w="4622"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egy hónap</w:t>
            </w:r>
          </w:p>
        </w:tc>
      </w:tr>
      <w:tr w:rsidR="00F61540"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Tiltakozáshoz való jog</w:t>
            </w:r>
          </w:p>
        </w:tc>
        <w:tc>
          <w:tcPr>
            <w:tcW w:w="4622"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tiltakozás kézhezvételekor</w:t>
            </w:r>
          </w:p>
        </w:tc>
      </w:tr>
      <w:tr w:rsidR="005C4E0A" w:rsidRPr="00F84FAA" w:rsidTr="005C4E0A">
        <w:tc>
          <w:tcPr>
            <w:tcW w:w="4621" w:type="dxa"/>
          </w:tcPr>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Automatizált döntéshozatallal és profilalkotással kapcsolatos jogok</w:t>
            </w:r>
          </w:p>
        </w:tc>
        <w:tc>
          <w:tcPr>
            <w:tcW w:w="4622" w:type="dxa"/>
          </w:tcPr>
          <w:p w:rsidR="005C4E0A" w:rsidRPr="00F84FAA" w:rsidRDefault="005C4E0A" w:rsidP="008E541A">
            <w:pPr>
              <w:keepNext/>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nem meghatározott</w:t>
            </w:r>
          </w:p>
        </w:tc>
      </w:tr>
    </w:tbl>
    <w:p w:rsidR="005C4E0A" w:rsidRPr="00F84FAA" w:rsidRDefault="005C4E0A" w:rsidP="008E541A">
      <w:pPr>
        <w:spacing w:after="0" w:line="360" w:lineRule="auto"/>
        <w:jc w:val="both"/>
        <w:rPr>
          <w:rFonts w:ascii="Times New Roman" w:eastAsia="Times New Roman" w:hAnsi="Times New Roman" w:cs="Times New Roman"/>
          <w:i/>
          <w:color w:val="000000" w:themeColor="text1"/>
          <w:sz w:val="24"/>
          <w:szCs w:val="24"/>
          <w:lang w:eastAsia="hu-HU"/>
        </w:rPr>
      </w:pPr>
    </w:p>
    <w:p w:rsidR="009B5A0C" w:rsidRPr="009B5A0C" w:rsidRDefault="009B5A0C"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A PUSZTA CSÁRDA</w:t>
      </w:r>
      <w:r w:rsidR="005C4E0A" w:rsidRPr="00F84FAA">
        <w:rPr>
          <w:rFonts w:ascii="Times New Roman" w:eastAsia="Times New Roman" w:hAnsi="Times New Roman" w:cs="Times New Roman"/>
          <w:color w:val="000000" w:themeColor="text1"/>
          <w:sz w:val="24"/>
          <w:szCs w:val="24"/>
          <w:lang w:eastAsia="hu-HU"/>
        </w:rPr>
        <w:t xml:space="preserve"> Kft. minden </w:t>
      </w:r>
      <w:proofErr w:type="spellStart"/>
      <w:r w:rsidR="005C4E0A" w:rsidRPr="00F84FAA">
        <w:rPr>
          <w:rFonts w:ascii="Times New Roman" w:eastAsia="Times New Roman" w:hAnsi="Times New Roman" w:cs="Times New Roman"/>
          <w:color w:val="000000" w:themeColor="text1"/>
          <w:sz w:val="24"/>
          <w:szCs w:val="24"/>
          <w:lang w:eastAsia="hu-HU"/>
        </w:rPr>
        <w:t>észs</w:t>
      </w:r>
      <w:r w:rsidR="00F15985" w:rsidRPr="00F84FAA">
        <w:rPr>
          <w:rFonts w:ascii="Times New Roman" w:eastAsia="Times New Roman" w:hAnsi="Times New Roman" w:cs="Times New Roman"/>
          <w:color w:val="000000" w:themeColor="text1"/>
          <w:sz w:val="24"/>
          <w:szCs w:val="24"/>
          <w:lang w:eastAsia="hu-HU"/>
        </w:rPr>
        <w:t>zerű</w:t>
      </w:r>
      <w:proofErr w:type="spellEnd"/>
      <w:r w:rsidR="00F15985" w:rsidRPr="00F84FAA">
        <w:rPr>
          <w:rFonts w:ascii="Times New Roman" w:eastAsia="Times New Roman" w:hAnsi="Times New Roman" w:cs="Times New Roman"/>
          <w:color w:val="000000" w:themeColor="text1"/>
          <w:sz w:val="24"/>
          <w:szCs w:val="24"/>
          <w:lang w:eastAsia="hu-HU"/>
        </w:rPr>
        <w:t xml:space="preserve"> intézkedést megtesz</w:t>
      </w:r>
      <w:r w:rsidR="005C4E0A" w:rsidRPr="00F84FAA">
        <w:rPr>
          <w:rFonts w:ascii="Times New Roman" w:eastAsia="Times New Roman" w:hAnsi="Times New Roman" w:cs="Times New Roman"/>
          <w:color w:val="000000" w:themeColor="text1"/>
          <w:sz w:val="24"/>
          <w:szCs w:val="24"/>
          <w:lang w:eastAsia="hu-HU"/>
        </w:rPr>
        <w:t xml:space="preserve">, hogy meggyőződjön az érintett személyazonosságáról, aki hozzáférést kér vagy gyakorolni kívánja az </w:t>
      </w:r>
      <w:proofErr w:type="spellStart"/>
      <w:r w:rsidR="005C4E0A" w:rsidRPr="00F84FAA">
        <w:rPr>
          <w:rFonts w:ascii="Times New Roman" w:eastAsia="Times New Roman" w:hAnsi="Times New Roman" w:cs="Times New Roman"/>
          <w:color w:val="000000" w:themeColor="text1"/>
          <w:sz w:val="24"/>
          <w:szCs w:val="24"/>
          <w:lang w:eastAsia="hu-HU"/>
        </w:rPr>
        <w:t>érintetti</w:t>
      </w:r>
      <w:proofErr w:type="spellEnd"/>
      <w:r w:rsidR="005C4E0A" w:rsidRPr="00F84FAA">
        <w:rPr>
          <w:rFonts w:ascii="Times New Roman" w:eastAsia="Times New Roman" w:hAnsi="Times New Roman" w:cs="Times New Roman"/>
          <w:color w:val="000000" w:themeColor="text1"/>
          <w:sz w:val="24"/>
          <w:szCs w:val="24"/>
          <w:lang w:eastAsia="hu-HU"/>
        </w:rPr>
        <w:t xml:space="preserve"> jogait. </w:t>
      </w:r>
    </w:p>
    <w:p w:rsidR="005C4E0A" w:rsidRPr="00F84FAA" w:rsidRDefault="005C4E0A" w:rsidP="008E541A">
      <w:pPr>
        <w:spacing w:after="0" w:line="360" w:lineRule="auto"/>
        <w:ind w:left="540"/>
        <w:jc w:val="center"/>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lastRenderedPageBreak/>
        <w:t>III. FEJEZET</w:t>
      </w:r>
    </w:p>
    <w:p w:rsidR="005C4E0A" w:rsidRPr="00F84FAA" w:rsidRDefault="00F15985" w:rsidP="008E541A">
      <w:pPr>
        <w:spacing w:after="0" w:line="360" w:lineRule="auto"/>
        <w:jc w:val="center"/>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 xml:space="preserve">MUNKAVISZONNYAL KAPCSOLATOS </w:t>
      </w:r>
      <w:r w:rsidR="005C4E0A" w:rsidRPr="00F84FAA">
        <w:rPr>
          <w:rFonts w:ascii="Times New Roman" w:eastAsia="Times New Roman" w:hAnsi="Times New Roman" w:cs="Times New Roman"/>
          <w:b/>
          <w:bCs/>
          <w:color w:val="000000" w:themeColor="text1"/>
          <w:sz w:val="24"/>
          <w:szCs w:val="24"/>
          <w:lang w:eastAsia="hu-HU"/>
        </w:rPr>
        <w:t>ADATKEZELÉSEK</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10</w:t>
      </w:r>
      <w:r w:rsidR="005C4E0A" w:rsidRPr="00F84FAA">
        <w:rPr>
          <w:rFonts w:ascii="Times New Roman" w:eastAsia="Times New Roman" w:hAnsi="Times New Roman" w:cs="Times New Roman"/>
          <w:b/>
          <w:bCs/>
          <w:color w:val="000000" w:themeColor="text1"/>
          <w:sz w:val="24"/>
          <w:szCs w:val="24"/>
          <w:lang w:eastAsia="hu-HU"/>
        </w:rPr>
        <w:t>. § Munkaügyi, személyzeti nyilvántartás</w:t>
      </w:r>
    </w:p>
    <w:p w:rsidR="005C4E0A" w:rsidRPr="00F84FAA" w:rsidRDefault="005C4E0A"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(1)  </w:t>
      </w:r>
      <w:r w:rsidRPr="00F84FAA">
        <w:rPr>
          <w:rFonts w:ascii="Times New Roman" w:eastAsia="Times New Roman" w:hAnsi="Times New Roman" w:cs="Times New Roman"/>
          <w:color w:val="000000" w:themeColor="text1"/>
          <w:sz w:val="24"/>
          <w:szCs w:val="24"/>
          <w:lang w:eastAsia="hu-HU"/>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bCs/>
          <w:color w:val="000000" w:themeColor="text1"/>
          <w:sz w:val="24"/>
          <w:szCs w:val="24"/>
          <w:lang w:eastAsia="hu-HU"/>
        </w:rPr>
        <w:t xml:space="preserve">(2) A Társaság munkáltatói jogos érdekeinek érvényesítése (Rendelet 6. cikk (1) bekezdése f)) jogcímén </w:t>
      </w:r>
      <w:r w:rsidRPr="00F84FAA">
        <w:rPr>
          <w:rFonts w:ascii="Times New Roman" w:eastAsia="Times New Roman" w:hAnsi="Times New Roman" w:cs="Times New Roman"/>
          <w:color w:val="000000" w:themeColor="text1"/>
          <w:sz w:val="24"/>
          <w:szCs w:val="24"/>
          <w:shd w:val="clear" w:color="auto" w:fill="FFFFFF"/>
          <w:lang w:eastAsia="hu-HU"/>
        </w:rPr>
        <w:t>munkaviszony létesítése, teljesítése vagy megszűnése céljából kezeli a munkavállaló alábbi adatait:</w:t>
      </w:r>
    </w:p>
    <w:p w:rsidR="006F1695" w:rsidRPr="00F84FAA" w:rsidRDefault="006F1695"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shd w:val="clear" w:color="auto" w:fill="FFFFFF"/>
          <w:lang w:eastAsia="hu-HU"/>
        </w:rPr>
        <w:t xml:space="preserve">1. </w:t>
      </w:r>
      <w:r w:rsidRPr="00F84FAA">
        <w:rPr>
          <w:rFonts w:ascii="Times New Roman" w:eastAsia="Times New Roman" w:hAnsi="Times New Roman" w:cs="Times New Roman"/>
          <w:bCs/>
          <w:color w:val="000000" w:themeColor="text1"/>
          <w:sz w:val="24"/>
          <w:szCs w:val="24"/>
          <w:lang w:eastAsia="hu-HU"/>
        </w:rPr>
        <w:t>név</w:t>
      </w:r>
    </w:p>
    <w:p w:rsidR="005C4E0A" w:rsidRPr="00F84FAA" w:rsidRDefault="006F1695"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2. születési név,</w:t>
      </w:r>
    </w:p>
    <w:p w:rsidR="005C4E0A" w:rsidRPr="00F84FAA" w:rsidRDefault="006F1695"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3. születési hely idő</w:t>
      </w:r>
      <w:r w:rsidR="005C4E0A" w:rsidRPr="00F84FAA">
        <w:rPr>
          <w:rFonts w:ascii="Times New Roman" w:eastAsia="Times New Roman" w:hAnsi="Times New Roman" w:cs="Times New Roman"/>
          <w:bCs/>
          <w:color w:val="000000" w:themeColor="text1"/>
          <w:sz w:val="24"/>
          <w:szCs w:val="24"/>
          <w:lang w:eastAsia="hu-HU"/>
        </w:rPr>
        <w:t xml:space="preserve">, </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4. anyja neve,</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5. lakcíme, </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6. állampolgársága, </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7. adóazonosító jele, </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8. TAJ száma,</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9. nyugdíjas törzsszám (nyugdíjas munkavállaló esetén), </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10. telefonszám,</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11. e-mail cím,</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12. személyi igazolvány száma,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13. lakcímet igazoló hatósági igazolvány száma,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14. bankszámlaszáma,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15. online azonosító (ha van)</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16. munkába lépésének kezdő és befejező időpontja,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17. munkakör,</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18. iskolai végzettségét, szakképzettségét</w:t>
      </w:r>
      <w:r w:rsidRPr="00F84FAA">
        <w:rPr>
          <w:rFonts w:ascii="Times New Roman" w:eastAsia="Times New Roman" w:hAnsi="Times New Roman" w:cs="Times New Roman"/>
          <w:bCs/>
          <w:color w:val="000000" w:themeColor="text1"/>
          <w:sz w:val="24"/>
          <w:szCs w:val="24"/>
          <w:lang w:eastAsia="hu-HU"/>
        </w:rPr>
        <w:t xml:space="preserve"> igazoló okmány másolata,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19. fénykép,</w:t>
      </w:r>
    </w:p>
    <w:p w:rsidR="00561EF4" w:rsidRDefault="00561EF4"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20. önéletrajz,</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21. munkabérének összege, a bérfizetéssel, egyéb juttatásaival kapcsolatos adatok,</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22. a"/>
        </w:smartTagPr>
        <w:r w:rsidRPr="00F84FAA">
          <w:rPr>
            <w:rFonts w:ascii="Times New Roman" w:eastAsia="Times New Roman" w:hAnsi="Times New Roman" w:cs="Times New Roman"/>
            <w:color w:val="000000" w:themeColor="text1"/>
            <w:sz w:val="24"/>
            <w:szCs w:val="24"/>
            <w:lang w:eastAsia="hu-HU"/>
          </w:rPr>
          <w:t>22. a</w:t>
        </w:r>
      </w:smartTag>
      <w:r w:rsidRPr="00F84FAA">
        <w:rPr>
          <w:rFonts w:ascii="Times New Roman" w:eastAsia="Times New Roman" w:hAnsi="Times New Roman" w:cs="Times New Roman"/>
          <w:color w:val="000000" w:themeColor="text1"/>
          <w:sz w:val="24"/>
          <w:szCs w:val="24"/>
          <w:lang w:eastAsia="hu-HU"/>
        </w:rPr>
        <w:t xml:space="preserve"> munkavállaló munkabéréből jogerős határozat vagy jogszabály, illetve írásbeli hozzájárulása alapján levonandó tartozást, illetve ennek jogosultságát, </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23. a"/>
        </w:smartTagPr>
        <w:r w:rsidRPr="00F84FAA">
          <w:rPr>
            <w:rFonts w:ascii="Times New Roman" w:eastAsia="Times New Roman" w:hAnsi="Times New Roman" w:cs="Times New Roman"/>
            <w:color w:val="000000" w:themeColor="text1"/>
            <w:sz w:val="24"/>
            <w:szCs w:val="24"/>
            <w:lang w:eastAsia="hu-HU"/>
          </w:rPr>
          <w:t>23. a</w:t>
        </w:r>
      </w:smartTag>
      <w:r w:rsidRPr="00F84FAA">
        <w:rPr>
          <w:rFonts w:ascii="Times New Roman" w:eastAsia="Times New Roman" w:hAnsi="Times New Roman" w:cs="Times New Roman"/>
          <w:color w:val="000000" w:themeColor="text1"/>
          <w:sz w:val="24"/>
          <w:szCs w:val="24"/>
          <w:lang w:eastAsia="hu-HU"/>
        </w:rPr>
        <w:t xml:space="preserve"> munkavállaló munkájának értékelése,</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24. a"/>
        </w:smartTagPr>
        <w:r w:rsidRPr="00F84FAA">
          <w:rPr>
            <w:rFonts w:ascii="Times New Roman" w:eastAsia="Times New Roman" w:hAnsi="Times New Roman" w:cs="Times New Roman"/>
            <w:color w:val="000000" w:themeColor="text1"/>
            <w:sz w:val="24"/>
            <w:szCs w:val="24"/>
            <w:lang w:eastAsia="hu-HU"/>
          </w:rPr>
          <w:t>24. a</w:t>
        </w:r>
      </w:smartTag>
      <w:r w:rsidRPr="00F84FAA">
        <w:rPr>
          <w:rFonts w:ascii="Times New Roman" w:eastAsia="Times New Roman" w:hAnsi="Times New Roman" w:cs="Times New Roman"/>
          <w:color w:val="000000" w:themeColor="text1"/>
          <w:sz w:val="24"/>
          <w:szCs w:val="24"/>
          <w:lang w:eastAsia="hu-HU"/>
        </w:rPr>
        <w:t xml:space="preserve"> munkaviszony megszűnésének módja, indokai,</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25. munkakörtől függően erkölcsi bizonyítványa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26. a"/>
        </w:smartTagPr>
        <w:r w:rsidRPr="00F84FAA">
          <w:rPr>
            <w:rFonts w:ascii="Times New Roman" w:eastAsia="Times New Roman" w:hAnsi="Times New Roman" w:cs="Times New Roman"/>
            <w:color w:val="000000" w:themeColor="text1"/>
            <w:sz w:val="24"/>
            <w:szCs w:val="24"/>
            <w:lang w:eastAsia="hu-HU"/>
          </w:rPr>
          <w:t>26. a</w:t>
        </w:r>
      </w:smartTag>
      <w:r w:rsidRPr="00F84FAA">
        <w:rPr>
          <w:rFonts w:ascii="Times New Roman" w:eastAsia="Times New Roman" w:hAnsi="Times New Roman" w:cs="Times New Roman"/>
          <w:color w:val="000000" w:themeColor="text1"/>
          <w:sz w:val="24"/>
          <w:szCs w:val="24"/>
          <w:lang w:eastAsia="hu-HU"/>
        </w:rPr>
        <w:t xml:space="preserve"> munkaköri alkalmassági vizsgálatok összegzése, </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27. </w:t>
      </w:r>
      <w:proofErr w:type="spellStart"/>
      <w:r w:rsidRPr="00F84FAA">
        <w:rPr>
          <w:rFonts w:ascii="Times New Roman" w:eastAsia="Times New Roman" w:hAnsi="Times New Roman" w:cs="Times New Roman"/>
          <w:color w:val="000000" w:themeColor="text1"/>
          <w:sz w:val="24"/>
          <w:szCs w:val="24"/>
          <w:lang w:eastAsia="hu-HU"/>
        </w:rPr>
        <w:t>magánnyugdíjpénztári</w:t>
      </w:r>
      <w:proofErr w:type="spellEnd"/>
      <w:r w:rsidRPr="00F84FAA">
        <w:rPr>
          <w:rFonts w:ascii="Times New Roman" w:eastAsia="Times New Roman" w:hAnsi="Times New Roman" w:cs="Times New Roman"/>
          <w:color w:val="000000" w:themeColor="text1"/>
          <w:sz w:val="24"/>
          <w:szCs w:val="24"/>
          <w:lang w:eastAsia="hu-HU"/>
        </w:rPr>
        <w:t xml:space="preserve"> és önkéntes kölcsönös biztosító pénztári tagság esetén a pénztár megnevezése, azonosító száma és a munkavállaló tagsági száma,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28. külföldi munkavállaló esetén útlevélszám; munkavállalási jogosultságot igazoló dokumentumának megnevezését és száma, </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29. munkavállalót ért balesetek jegyzőkönyveiben rögzített adatokat;</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30. a"/>
        </w:smartTagPr>
        <w:r w:rsidRPr="00F84FAA">
          <w:rPr>
            <w:rFonts w:ascii="Times New Roman" w:eastAsia="Times New Roman" w:hAnsi="Times New Roman" w:cs="Times New Roman"/>
            <w:color w:val="000000" w:themeColor="text1"/>
            <w:sz w:val="24"/>
            <w:szCs w:val="24"/>
            <w:lang w:eastAsia="hu-HU"/>
          </w:rPr>
          <w:t>30. a</w:t>
        </w:r>
      </w:smartTag>
      <w:r w:rsidRPr="00F84FAA">
        <w:rPr>
          <w:rFonts w:ascii="Times New Roman" w:eastAsia="Times New Roman" w:hAnsi="Times New Roman" w:cs="Times New Roman"/>
          <w:color w:val="000000" w:themeColor="text1"/>
          <w:sz w:val="24"/>
          <w:szCs w:val="24"/>
          <w:lang w:eastAsia="hu-HU"/>
        </w:rPr>
        <w:t xml:space="preserve"> jóléti szolgáltatás, kereskedelmi szálláshely igénybe vételéhez szükséges adatokat;</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31. a"/>
        </w:smartTagPr>
        <w:r w:rsidRPr="00F84FAA">
          <w:rPr>
            <w:rFonts w:ascii="Times New Roman" w:eastAsia="Times New Roman" w:hAnsi="Times New Roman" w:cs="Times New Roman"/>
            <w:color w:val="000000" w:themeColor="text1"/>
            <w:sz w:val="24"/>
            <w:szCs w:val="24"/>
            <w:lang w:eastAsia="hu-HU"/>
          </w:rPr>
          <w:t>31. a</w:t>
        </w:r>
      </w:smartTag>
      <w:r w:rsidRPr="00F84FAA">
        <w:rPr>
          <w:rFonts w:ascii="Times New Roman" w:eastAsia="Times New Roman" w:hAnsi="Times New Roman" w:cs="Times New Roman"/>
          <w:color w:val="000000" w:themeColor="text1"/>
          <w:sz w:val="24"/>
          <w:szCs w:val="24"/>
          <w:lang w:eastAsia="hu-HU"/>
        </w:rPr>
        <w:t xml:space="preserve"> Társaságnál biztonsági és vagyonvédelmi célból alkalmazott kamera és beléptető rendszer,</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illetve a helymeghatározó rendszerek által rögzített adatokat. </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(3) Betegségre és szakszervezeti tagságára vonatkozó adatokat a munkáltató csak a Munka Törvénykönyvben meghatározott jog, vagy kötelezettség teljesítése céljából kezel.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(4) A személyes adatok címzettjei: a munkáltató vezetője, munkáltatói jogkör gyakorlója, a Társaság munkaügyi feladatokat ellátó</w:t>
      </w:r>
      <w:r w:rsidRPr="00F84FAA">
        <w:rPr>
          <w:rFonts w:ascii="Times New Roman" w:eastAsia="Times New Roman" w:hAnsi="Times New Roman" w:cs="Times New Roman"/>
          <w:iCs/>
          <w:color w:val="000000" w:themeColor="text1"/>
          <w:sz w:val="24"/>
          <w:szCs w:val="24"/>
          <w:lang w:eastAsia="hu-HU"/>
        </w:rPr>
        <w:t xml:space="preserve"> munkavállalói és adatfeldolgozói.</w:t>
      </w:r>
      <w:r w:rsidRPr="00F84FAA">
        <w:rPr>
          <w:rFonts w:ascii="Times New Roman" w:eastAsia="Times New Roman" w:hAnsi="Times New Roman" w:cs="Times New Roman"/>
          <w:bCs/>
          <w:color w:val="000000" w:themeColor="text1"/>
          <w:sz w:val="24"/>
          <w:szCs w:val="24"/>
          <w:lang w:eastAsia="hu-HU"/>
        </w:rPr>
        <w:t xml:space="preserve">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(5</w:t>
      </w:r>
      <w:r w:rsidR="005C4E0A" w:rsidRPr="00F84FAA">
        <w:rPr>
          <w:rFonts w:ascii="Times New Roman" w:eastAsia="Times New Roman" w:hAnsi="Times New Roman" w:cs="Times New Roman"/>
          <w:bCs/>
          <w:color w:val="000000" w:themeColor="text1"/>
          <w:sz w:val="24"/>
          <w:szCs w:val="24"/>
          <w:lang w:eastAsia="hu-HU"/>
        </w:rPr>
        <w:t xml:space="preserve">) A személyes adatok tárolásának időtartama: a munkaviszony megszűnését követő 3 év.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(6</w:t>
      </w:r>
      <w:r w:rsidR="005C4E0A" w:rsidRPr="00F84FAA">
        <w:rPr>
          <w:rFonts w:ascii="Times New Roman" w:eastAsia="Times New Roman" w:hAnsi="Times New Roman" w:cs="Times New Roman"/>
          <w:bCs/>
          <w:color w:val="000000" w:themeColor="text1"/>
          <w:sz w:val="24"/>
          <w:szCs w:val="24"/>
          <w:lang w:eastAsia="hu-HU"/>
        </w:rPr>
        <w:t>) Az érintettel az adatkezelés megkezdése előtt közölni kel</w:t>
      </w:r>
      <w:r w:rsidR="000B7841" w:rsidRPr="00F84FAA">
        <w:rPr>
          <w:rFonts w:ascii="Times New Roman" w:eastAsia="Times New Roman" w:hAnsi="Times New Roman" w:cs="Times New Roman"/>
          <w:bCs/>
          <w:color w:val="000000" w:themeColor="text1"/>
          <w:sz w:val="24"/>
          <w:szCs w:val="24"/>
          <w:lang w:eastAsia="hu-HU"/>
        </w:rPr>
        <w:t>l, hogy az adatkezelés a Munka T</w:t>
      </w:r>
      <w:r w:rsidR="005C4E0A" w:rsidRPr="00F84FAA">
        <w:rPr>
          <w:rFonts w:ascii="Times New Roman" w:eastAsia="Times New Roman" w:hAnsi="Times New Roman" w:cs="Times New Roman"/>
          <w:bCs/>
          <w:color w:val="000000" w:themeColor="text1"/>
          <w:sz w:val="24"/>
          <w:szCs w:val="24"/>
          <w:lang w:eastAsia="hu-HU"/>
        </w:rPr>
        <w:t xml:space="preserve">örvénykönyvén és a munkáltató jogos érdekeinek érvényesítésén alapul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DF0766"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(7</w:t>
      </w:r>
      <w:r w:rsidR="005C4E0A" w:rsidRPr="00F84FAA">
        <w:rPr>
          <w:rFonts w:ascii="Times New Roman" w:eastAsia="Times New Roman" w:hAnsi="Times New Roman" w:cs="Times New Roman"/>
          <w:bCs/>
          <w:color w:val="000000" w:themeColor="text1"/>
          <w:sz w:val="24"/>
          <w:szCs w:val="24"/>
          <w:lang w:eastAsia="hu-HU"/>
        </w:rPr>
        <w:t xml:space="preserve">) A munkáltató a munkaszerződés megkötésével egyidejűleg a jelen szabályzat </w:t>
      </w:r>
      <w:r w:rsidR="005C4E0A" w:rsidRPr="00F84FAA">
        <w:rPr>
          <w:rFonts w:ascii="Times New Roman" w:eastAsia="Times New Roman" w:hAnsi="Times New Roman" w:cs="Times New Roman"/>
          <w:b/>
          <w:bCs/>
          <w:color w:val="000000" w:themeColor="text1"/>
          <w:sz w:val="24"/>
          <w:szCs w:val="24"/>
          <w:u w:val="single"/>
          <w:lang w:eastAsia="hu-HU"/>
        </w:rPr>
        <w:t>3. számú melléklete</w:t>
      </w:r>
      <w:r w:rsidR="005C4E0A" w:rsidRPr="00F84FAA">
        <w:rPr>
          <w:rFonts w:ascii="Times New Roman" w:eastAsia="Times New Roman" w:hAnsi="Times New Roman" w:cs="Times New Roman"/>
          <w:bCs/>
          <w:color w:val="000000" w:themeColor="text1"/>
          <w:sz w:val="24"/>
          <w:szCs w:val="24"/>
          <w:lang w:eastAsia="hu-HU"/>
        </w:rPr>
        <w:t xml:space="preserve"> szerinti Tájékoztató átadásával tájékoztatja a </w:t>
      </w:r>
      <w:r w:rsidR="005C4E0A" w:rsidRPr="00F84FAA">
        <w:rPr>
          <w:rFonts w:ascii="Times New Roman" w:eastAsia="Times New Roman" w:hAnsi="Times New Roman" w:cs="Times New Roman"/>
          <w:color w:val="000000" w:themeColor="text1"/>
          <w:sz w:val="24"/>
          <w:szCs w:val="24"/>
          <w:lang w:eastAsia="hu-HU"/>
        </w:rPr>
        <w:t>munkavállalót személyes adatainak kezeléséről és személyhez fűződő jogokról.</w:t>
      </w:r>
    </w:p>
    <w:p w:rsidR="00561EF4" w:rsidRDefault="00561EF4"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61EF4" w:rsidRDefault="00561EF4"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61EF4" w:rsidRPr="00F84FAA" w:rsidRDefault="00561EF4"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11</w:t>
      </w:r>
      <w:r w:rsidR="005C4E0A" w:rsidRPr="00F84FAA">
        <w:rPr>
          <w:rFonts w:ascii="Times New Roman" w:eastAsia="Times New Roman" w:hAnsi="Times New Roman" w:cs="Times New Roman"/>
          <w:b/>
          <w:bCs/>
          <w:color w:val="000000" w:themeColor="text1"/>
          <w:sz w:val="24"/>
          <w:szCs w:val="24"/>
          <w:lang w:eastAsia="hu-HU"/>
        </w:rPr>
        <w:t>. § Alkalmassági vizsgálatokkal kapcsolatos adatkezelés</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t>(1) 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w:t>
      </w:r>
      <w:r w:rsidRPr="00F84FAA">
        <w:rPr>
          <w:rFonts w:ascii="Times New Roman" w:eastAsia="Times New Roman" w:hAnsi="Times New Roman" w:cs="Times New Roman"/>
          <w:color w:val="000000" w:themeColor="text1"/>
          <w:sz w:val="24"/>
          <w:szCs w:val="24"/>
          <w:lang w:eastAsia="hu-HU"/>
        </w:rPr>
        <w:t xml:space="preserve">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E Tájékoztatáshoz kapcsolódó adatkezelési tájékoztató mintáját jelen szabályzat </w:t>
      </w:r>
      <w:r w:rsidRPr="00F84FAA">
        <w:rPr>
          <w:rFonts w:ascii="Times New Roman" w:eastAsia="Times New Roman" w:hAnsi="Times New Roman" w:cs="Times New Roman"/>
          <w:b/>
          <w:color w:val="000000" w:themeColor="text1"/>
          <w:sz w:val="24"/>
          <w:szCs w:val="24"/>
          <w:u w:val="single"/>
          <w:lang w:eastAsia="hu-HU"/>
        </w:rPr>
        <w:t>4. számú melléklete</w:t>
      </w:r>
      <w:r w:rsidRPr="00F84FAA">
        <w:rPr>
          <w:rFonts w:ascii="Times New Roman" w:eastAsia="Times New Roman" w:hAnsi="Times New Roman" w:cs="Times New Roman"/>
          <w:color w:val="000000" w:themeColor="text1"/>
          <w:sz w:val="24"/>
          <w:szCs w:val="24"/>
          <w:lang w:eastAsia="hu-HU"/>
        </w:rPr>
        <w:t xml:space="preserve"> tartalmazza.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 munkaalkalmasságra, felkészültségre irányuló tesztlapok</w:t>
      </w:r>
      <w:r w:rsidR="00F15985" w:rsidRPr="00F84FAA">
        <w:rPr>
          <w:rFonts w:ascii="Times New Roman" w:eastAsia="Times New Roman" w:hAnsi="Times New Roman" w:cs="Times New Roman"/>
          <w:color w:val="000000" w:themeColor="text1"/>
          <w:sz w:val="24"/>
          <w:szCs w:val="24"/>
          <w:lang w:eastAsia="hu-HU"/>
        </w:rPr>
        <w:t>at</w:t>
      </w:r>
      <w:r w:rsidRPr="00F84FAA">
        <w:rPr>
          <w:rFonts w:ascii="Times New Roman" w:eastAsia="Times New Roman" w:hAnsi="Times New Roman" w:cs="Times New Roman"/>
          <w:color w:val="000000" w:themeColor="text1"/>
          <w:sz w:val="24"/>
          <w:szCs w:val="24"/>
          <w:lang w:eastAsia="hu-HU"/>
        </w:rPr>
        <w:t xml:space="preserve"> a munkáltató mind a munkaviszony létesítése előtt, mind pedig a munkaviszony fennállása alatt kitöltetheti a munkavállalókkal.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Az egyértelműen munkaviszonnyal kapcsolatos, a munkafolyamatok hatékonyabb ellátása, megszervezése érdekében csak akkor tölthető ki a munkavállalók nagyobb cs</w:t>
      </w:r>
      <w:r w:rsidR="00F15985" w:rsidRPr="00F84FAA">
        <w:rPr>
          <w:rFonts w:ascii="Times New Roman" w:eastAsia="Times New Roman" w:hAnsi="Times New Roman" w:cs="Times New Roman"/>
          <w:color w:val="000000" w:themeColor="text1"/>
          <w:sz w:val="24"/>
          <w:szCs w:val="24"/>
          <w:lang w:eastAsia="hu-HU"/>
        </w:rPr>
        <w:t xml:space="preserve">oportjával pszichológiai, vagy </w:t>
      </w:r>
      <w:r w:rsidRPr="00F84FAA">
        <w:rPr>
          <w:rFonts w:ascii="Times New Roman" w:eastAsia="Times New Roman" w:hAnsi="Times New Roman" w:cs="Times New Roman"/>
          <w:color w:val="000000" w:themeColor="text1"/>
          <w:sz w:val="24"/>
          <w:szCs w:val="24"/>
          <w:lang w:eastAsia="hu-HU"/>
        </w:rPr>
        <w:t>személyiségjegyek kutatására alkalmas tesztlap, ha az elemzés során felszínre került adatok nem köthetők az egyes konkrét munkavállalókhoz, vagyis anonim módon történik az adatok feldolgozása.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t xml:space="preserve">(4) A kezelhető személyes adatok köre: a munkaköri alkalmasság ténye, és az ehhez szükséges feltételek.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color w:val="000000" w:themeColor="text1"/>
          <w:sz w:val="24"/>
          <w:szCs w:val="24"/>
          <w:shd w:val="clear" w:color="auto" w:fill="FFFFFF"/>
          <w:lang w:eastAsia="hu-HU"/>
        </w:rPr>
        <w:t xml:space="preserve">(5) Az adatkezelés jogalapja: a munkáltató jogos érdeke.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bCs/>
          <w:color w:val="000000" w:themeColor="text1"/>
          <w:sz w:val="24"/>
          <w:szCs w:val="24"/>
          <w:lang w:eastAsia="hu-HU"/>
        </w:rPr>
        <w:t xml:space="preserve">(6) A személyes adatok kezelésének célja: </w:t>
      </w:r>
      <w:r w:rsidRPr="00F84FAA">
        <w:rPr>
          <w:rFonts w:ascii="Times New Roman" w:eastAsia="Times New Roman" w:hAnsi="Times New Roman" w:cs="Times New Roman"/>
          <w:color w:val="000000" w:themeColor="text1"/>
          <w:sz w:val="24"/>
          <w:szCs w:val="24"/>
          <w:lang w:eastAsia="hu-HU"/>
        </w:rPr>
        <w:t xml:space="preserve">munkaviszony </w:t>
      </w:r>
      <w:r w:rsidR="00F15985" w:rsidRPr="00F84FAA">
        <w:rPr>
          <w:rFonts w:ascii="Times New Roman" w:eastAsia="Times New Roman" w:hAnsi="Times New Roman" w:cs="Times New Roman"/>
          <w:color w:val="000000" w:themeColor="text1"/>
          <w:sz w:val="24"/>
          <w:szCs w:val="24"/>
          <w:lang w:eastAsia="hu-HU"/>
        </w:rPr>
        <w:t xml:space="preserve">létesítése, fenntartása, </w:t>
      </w:r>
      <w:r w:rsidRPr="00F84FAA">
        <w:rPr>
          <w:rFonts w:ascii="Times New Roman" w:eastAsia="Times New Roman" w:hAnsi="Times New Roman" w:cs="Times New Roman"/>
          <w:color w:val="000000" w:themeColor="text1"/>
          <w:sz w:val="24"/>
          <w:szCs w:val="24"/>
          <w:lang w:eastAsia="hu-HU"/>
        </w:rPr>
        <w:t xml:space="preserve">munkakör betöltése.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shd w:val="clear" w:color="auto" w:fill="FFFFFF"/>
          <w:lang w:eastAsia="hu-HU"/>
        </w:rPr>
      </w:pPr>
      <w:r w:rsidRPr="00F84FAA">
        <w:rPr>
          <w:rFonts w:ascii="Times New Roman" w:eastAsia="Times New Roman" w:hAnsi="Times New Roman" w:cs="Times New Roman"/>
          <w:bCs/>
          <w:color w:val="000000" w:themeColor="text1"/>
          <w:sz w:val="24"/>
          <w:szCs w:val="24"/>
          <w:lang w:eastAsia="hu-HU"/>
        </w:rPr>
        <w:t>(7) A személyes adatok címzettjei, i</w:t>
      </w:r>
      <w:r w:rsidR="00F15985" w:rsidRPr="00F84FAA">
        <w:rPr>
          <w:rFonts w:ascii="Times New Roman" w:eastAsia="Times New Roman" w:hAnsi="Times New Roman" w:cs="Times New Roman"/>
          <w:bCs/>
          <w:color w:val="000000" w:themeColor="text1"/>
          <w:sz w:val="24"/>
          <w:szCs w:val="24"/>
          <w:lang w:eastAsia="hu-HU"/>
        </w:rPr>
        <w:t xml:space="preserve">lletve a címzettek kategóriái: </w:t>
      </w:r>
      <w:r w:rsidRPr="00F84FAA">
        <w:rPr>
          <w:rFonts w:ascii="Times New Roman" w:eastAsia="Times New Roman" w:hAnsi="Times New Roman" w:cs="Times New Roman"/>
          <w:color w:val="000000" w:themeColor="text1"/>
          <w:sz w:val="24"/>
          <w:szCs w:val="24"/>
          <w:lang w:eastAsia="hu-HU"/>
        </w:rPr>
        <w:t>A vizsgálat eredmény</w:t>
      </w:r>
      <w:r w:rsidR="00F15985" w:rsidRPr="00F84FAA">
        <w:rPr>
          <w:rFonts w:ascii="Times New Roman" w:eastAsia="Times New Roman" w:hAnsi="Times New Roman" w:cs="Times New Roman"/>
          <w:color w:val="000000" w:themeColor="text1"/>
          <w:sz w:val="24"/>
          <w:szCs w:val="24"/>
          <w:lang w:eastAsia="hu-HU"/>
        </w:rPr>
        <w:t>é</w:t>
      </w:r>
      <w:r w:rsidRPr="00F84FAA">
        <w:rPr>
          <w:rFonts w:ascii="Times New Roman" w:eastAsia="Times New Roman" w:hAnsi="Times New Roman" w:cs="Times New Roman"/>
          <w:color w:val="000000" w:themeColor="text1"/>
          <w:sz w:val="24"/>
          <w:szCs w:val="24"/>
          <w:lang w:eastAsia="hu-HU"/>
        </w:rPr>
        <w:t xml:space="preserve">t a vizsgált munkavállalók, illetve a vizsgálatot végző szakember ismerhetik meg. A munkáltató csak azt az információt kaphatja meg, hogy a vizsgált személy a munkára alkalmas-e vagy </w:t>
      </w:r>
      <w:r w:rsidRPr="00F84FAA">
        <w:rPr>
          <w:rFonts w:ascii="Times New Roman" w:eastAsia="Times New Roman" w:hAnsi="Times New Roman" w:cs="Times New Roman"/>
          <w:color w:val="000000" w:themeColor="text1"/>
          <w:sz w:val="24"/>
          <w:szCs w:val="24"/>
          <w:lang w:eastAsia="hu-HU"/>
        </w:rPr>
        <w:lastRenderedPageBreak/>
        <w:t xml:space="preserve">sem, illetve milyen feltételek biztosítandók ehhez. A vizsgálat részleteit, illetve annak </w:t>
      </w:r>
      <w:r w:rsidR="00F15985" w:rsidRPr="00F84FAA">
        <w:rPr>
          <w:rFonts w:ascii="Times New Roman" w:eastAsia="Times New Roman" w:hAnsi="Times New Roman" w:cs="Times New Roman"/>
          <w:color w:val="000000" w:themeColor="text1"/>
          <w:sz w:val="24"/>
          <w:szCs w:val="24"/>
          <w:lang w:eastAsia="hu-HU"/>
        </w:rPr>
        <w:t xml:space="preserve">teljes dokumentációját azonban a </w:t>
      </w:r>
      <w:r w:rsidRPr="00F84FAA">
        <w:rPr>
          <w:rFonts w:ascii="Times New Roman" w:eastAsia="Times New Roman" w:hAnsi="Times New Roman" w:cs="Times New Roman"/>
          <w:color w:val="000000" w:themeColor="text1"/>
          <w:sz w:val="24"/>
          <w:szCs w:val="24"/>
          <w:lang w:eastAsia="hu-HU"/>
        </w:rPr>
        <w:t>munkáltató nem ismerheti meg.</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tabs>
          <w:tab w:val="num" w:pos="900"/>
        </w:tabs>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(8) A személyes adatok kezelésének időtartama: a munkaviszony megszűnését követő 3 év.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600758" w:rsidP="008E541A">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12</w:t>
      </w:r>
      <w:r w:rsidR="005C4E0A" w:rsidRPr="00F84FAA">
        <w:rPr>
          <w:rFonts w:ascii="Times New Roman" w:eastAsia="Times New Roman" w:hAnsi="Times New Roman" w:cs="Times New Roman"/>
          <w:b/>
          <w:color w:val="000000" w:themeColor="text1"/>
          <w:sz w:val="24"/>
          <w:szCs w:val="24"/>
          <w:lang w:eastAsia="hu-HU"/>
        </w:rPr>
        <w:t xml:space="preserve">. §  Felvételre jelentkező munkavállalók adatainak kezelése, pályázatok, önéletrajzok </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hd w:val="clear" w:color="auto" w:fill="FFFFFF"/>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 kezelhető személyes adatok köre: a természetes személy neve, születési ideje, helye, anyja neve, lakcím, képesítési adatok, fénykép, telefonszám, e-mail cím, a jelentkezőről készített munkáltatói feljegyzés (ha van).  </w:t>
      </w:r>
    </w:p>
    <w:p w:rsidR="005C4E0A" w:rsidRPr="00F84FAA" w:rsidRDefault="005C4E0A" w:rsidP="008E541A">
      <w:pPr>
        <w:shd w:val="clear" w:color="auto" w:fill="FFFFFF"/>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(2) A személyes adatok kezelésének célja: jel</w:t>
      </w:r>
      <w:r w:rsidR="00F15985" w:rsidRPr="00F84FAA">
        <w:rPr>
          <w:rFonts w:ascii="Times New Roman" w:eastAsia="Times New Roman" w:hAnsi="Times New Roman" w:cs="Times New Roman"/>
          <w:bCs/>
          <w:color w:val="000000" w:themeColor="text1"/>
          <w:sz w:val="24"/>
          <w:szCs w:val="24"/>
          <w:lang w:eastAsia="hu-HU"/>
        </w:rPr>
        <w:t xml:space="preserve">entkezés, pályázat elbírálása, </w:t>
      </w:r>
      <w:r w:rsidRPr="00F84FAA">
        <w:rPr>
          <w:rFonts w:ascii="Times New Roman" w:eastAsia="Times New Roman" w:hAnsi="Times New Roman" w:cs="Times New Roman"/>
          <w:bCs/>
          <w:color w:val="000000" w:themeColor="text1"/>
          <w:sz w:val="24"/>
          <w:szCs w:val="24"/>
          <w:lang w:eastAsia="hu-HU"/>
        </w:rPr>
        <w:t xml:space="preserve">a kiválasztottal munkaszerződés kötése. Az érintettet </w:t>
      </w:r>
      <w:r w:rsidRPr="00F84FAA">
        <w:rPr>
          <w:rFonts w:ascii="Times New Roman" w:eastAsia="Times New Roman" w:hAnsi="Times New Roman" w:cs="Times New Roman"/>
          <w:color w:val="000000" w:themeColor="text1"/>
          <w:sz w:val="24"/>
          <w:szCs w:val="24"/>
          <w:lang w:eastAsia="hu-HU"/>
        </w:rPr>
        <w:t>tájékoztatni kell arról, ha a munkáltató nem őt választotta az adott állásra.</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(3) Az adatkezelés jogalapja: az érintett hozzájárulása.</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(4) A személyes adatok címzettjei, illetve a címzettek kategóriái: a Társaságnál munkáltatói jogok gyakorlására jogosult vezető, munkaügyi feladatokat ellátó munkavállalók.  </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tabs>
          <w:tab w:val="num" w:pos="900"/>
        </w:tabs>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(5) A személyes adatok tárolásának időtartama: A jelentkezés, pályázat elbírálásáig. A </w:t>
      </w:r>
      <w:r w:rsidRPr="00F84FAA">
        <w:rPr>
          <w:rFonts w:ascii="Times New Roman" w:eastAsia="Times New Roman" w:hAnsi="Times New Roman" w:cs="Times New Roman"/>
          <w:color w:val="000000" w:themeColor="text1"/>
          <w:sz w:val="24"/>
          <w:szCs w:val="24"/>
          <w:lang w:eastAsia="hu-HU"/>
        </w:rPr>
        <w:t xml:space="preserve">ki nem választott jelentkezők személyes adatait törölni kell. Törölni kell annak </w:t>
      </w:r>
      <w:r w:rsidR="007F53DC" w:rsidRPr="00F84FAA">
        <w:rPr>
          <w:rFonts w:ascii="Times New Roman" w:eastAsia="Times New Roman" w:hAnsi="Times New Roman" w:cs="Times New Roman"/>
          <w:color w:val="000000" w:themeColor="text1"/>
          <w:sz w:val="24"/>
          <w:szCs w:val="24"/>
          <w:lang w:eastAsia="hu-HU"/>
        </w:rPr>
        <w:t xml:space="preserve">az </w:t>
      </w:r>
      <w:r w:rsidRPr="00F84FAA">
        <w:rPr>
          <w:rFonts w:ascii="Times New Roman" w:eastAsia="Times New Roman" w:hAnsi="Times New Roman" w:cs="Times New Roman"/>
          <w:color w:val="000000" w:themeColor="text1"/>
          <w:sz w:val="24"/>
          <w:szCs w:val="24"/>
          <w:lang w:eastAsia="hu-HU"/>
        </w:rPr>
        <w:t xml:space="preserve">adatait is, aki jelentkezését, pályázatát visszavonta. </w:t>
      </w: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(6) </w:t>
      </w:r>
      <w:r w:rsidRPr="00F84FAA">
        <w:rPr>
          <w:rFonts w:ascii="Times New Roman" w:eastAsia="Times New Roman" w:hAnsi="Times New Roman" w:cs="Times New Roman"/>
          <w:color w:val="000000" w:themeColor="text1"/>
          <w:sz w:val="24"/>
          <w:szCs w:val="24"/>
          <w:lang w:eastAsia="hu-HU"/>
        </w:rPr>
        <w:t>A munkáltató csak az érintett kifejezett, egyértelmű és önkéntes hozzájárulása alapján őrizheti meg a pályázatokat, feltéve, ha azok megőrzésére a jogszabályokkal összhangban álló adatkezelési célja elérése érdekében szükség van.  E hozzájárulást a felvételi eljárás lezárását követően kell kérni a jelentkezőktől.</w:t>
      </w:r>
    </w:p>
    <w:p w:rsidR="000E603D" w:rsidRPr="00F84FAA" w:rsidRDefault="000E603D"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13</w:t>
      </w:r>
      <w:r w:rsidR="005C4E0A" w:rsidRPr="00F84FAA">
        <w:rPr>
          <w:rFonts w:ascii="Times New Roman" w:eastAsia="Times New Roman" w:hAnsi="Times New Roman" w:cs="Times New Roman"/>
          <w:b/>
          <w:bCs/>
          <w:color w:val="000000" w:themeColor="text1"/>
          <w:sz w:val="24"/>
          <w:szCs w:val="24"/>
          <w:lang w:eastAsia="hu-HU"/>
        </w:rPr>
        <w:t>. § E</w:t>
      </w:r>
      <w:r w:rsidR="005C4E0A" w:rsidRPr="00F84FAA">
        <w:rPr>
          <w:rFonts w:ascii="Times New Roman" w:eastAsia="Times New Roman" w:hAnsi="Times New Roman" w:cs="Times New Roman"/>
          <w:b/>
          <w:color w:val="000000" w:themeColor="text1"/>
          <w:sz w:val="24"/>
          <w:szCs w:val="24"/>
          <w:lang w:eastAsia="hu-HU"/>
        </w:rPr>
        <w:t>-mail fiók használatának ellenőrzésével kapcsolatos adatkezelés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(1) Ha a Társaság e-mail fiókot bocsát a munkavállaló rendelkezésére – ezen e-mail címet és fiókot a munkavállaló kizárólag munkaköri feladatai céljára használhatja, </w:t>
      </w:r>
      <w:r w:rsidRPr="00F84FAA">
        <w:rPr>
          <w:rFonts w:ascii="Times New Roman" w:eastAsia="Times New Roman" w:hAnsi="Times New Roman" w:cs="Times New Roman"/>
          <w:color w:val="000000" w:themeColor="text1"/>
          <w:sz w:val="24"/>
          <w:szCs w:val="24"/>
          <w:lang w:eastAsia="hu-HU"/>
        </w:rPr>
        <w:t xml:space="preserve">annak érdekében, </w:t>
      </w:r>
      <w:r w:rsidRPr="00F84FAA">
        <w:rPr>
          <w:rFonts w:ascii="Times New Roman" w:eastAsia="Times New Roman" w:hAnsi="Times New Roman" w:cs="Times New Roman"/>
          <w:color w:val="000000" w:themeColor="text1"/>
          <w:sz w:val="24"/>
          <w:szCs w:val="24"/>
          <w:lang w:eastAsia="hu-HU"/>
        </w:rPr>
        <w:lastRenderedPageBreak/>
        <w:t xml:space="preserve">hogy a munkavállalók ezen keresztül tartsák egymással a kapcsolatot, vagy a munkáltató képviseletében levelezzenek az ügyfelekkel, más személyekkel, szervezetekkel. </w:t>
      </w:r>
    </w:p>
    <w:p w:rsidR="00DF0766" w:rsidRPr="00F84FAA" w:rsidRDefault="00DF0766"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 munkavállaló az e-mail fiókot </w:t>
      </w:r>
      <w:r w:rsidRPr="00F84FAA">
        <w:rPr>
          <w:rFonts w:ascii="Times New Roman" w:eastAsia="Times New Roman" w:hAnsi="Times New Roman" w:cs="Times New Roman"/>
          <w:bCs/>
          <w:color w:val="000000" w:themeColor="text1"/>
          <w:sz w:val="24"/>
          <w:szCs w:val="24"/>
          <w:lang w:eastAsia="hu-HU"/>
        </w:rPr>
        <w:t xml:space="preserve">személyes célra nem használhatja, a fiókban személyes leveleket nem tárolhat. </w:t>
      </w:r>
    </w:p>
    <w:p w:rsidR="00DF0766"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(3) A munkáltató jogosult az e-mail fiók teljes tartalmát és használatát rendszeresen – 3 havonta - ellenőrizni, ennek során az adatkezelés jogalapja a munkáltató jogos érdeke. Az ellenőrzés célja az e-mail fiók használatára vonatkozó munkáltatói rendelkezés betartásának ellenőrzése, továbbá a munkavállalói kötelezettségek (Mt. 8.§, 52. §) ellenőrzése.</w:t>
      </w:r>
    </w:p>
    <w:p w:rsidR="00DF0766"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(4) Az ellenőrzésre a munkáltató vezetője, vagy a munkáltatói jogok gyakorlója jogosult. </w:t>
      </w:r>
    </w:p>
    <w:p w:rsidR="00DF0766"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(5) </w:t>
      </w:r>
      <w:r w:rsidRPr="00F84FAA">
        <w:rPr>
          <w:rFonts w:ascii="Times New Roman" w:eastAsia="Times New Roman" w:hAnsi="Times New Roman" w:cs="Times New Roman"/>
          <w:color w:val="000000" w:themeColor="text1"/>
          <w:sz w:val="24"/>
          <w:szCs w:val="24"/>
          <w:lang w:eastAsia="hu-HU"/>
        </w:rPr>
        <w:t xml:space="preserve">Amennyiben az ellenőrzés körülményei nem zárják ki ennek lehetőségét, biztosítani kell, hogy a munkavállaló jelen lehessen az ellenőrzés során. </w:t>
      </w:r>
    </w:p>
    <w:p w:rsidR="00DF0766"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(6) Az ellenőrzés előtt </w:t>
      </w:r>
      <w:r w:rsidRPr="00F84FAA">
        <w:rPr>
          <w:rFonts w:ascii="Times New Roman" w:eastAsia="Times New Roman" w:hAnsi="Times New Roman" w:cs="Times New Roman"/>
          <w:color w:val="000000" w:themeColor="text1"/>
          <w:sz w:val="24"/>
          <w:szCs w:val="24"/>
          <w:lang w:eastAsia="hu-HU"/>
        </w:rPr>
        <w:t xml:space="preserve">  tájékoztatni kell a munkavállalót arról, hogy milyen munkáltatói érdek miatt kerül sor az ellenőrzésre, munkáltató részéről ki végezheti az ellenőrzést, - milyen szabályok szerint kerülhet sor ellenőrzésre (fokozatosság elvének betartása) és mi az eljárás menete, - milyen jogai és jogorvoslati lehetőségei vannak a az e-mail fiók ellenőrzésével együtt járó adatkezeléssel kapcsolatban.</w:t>
      </w:r>
    </w:p>
    <w:p w:rsidR="00DF0766"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(7) Az ellenőrzés során a fokozatosság elvét kell alkalmazni, így elsődlegesen az e-mail címéből és tárgyából kell megállapítani, hogy az a munkavállaló munkaköri feladatával kapcsolatos, és nem személyes célú. Nem személyes célú e-mailek tartalmát a munkáltató korlátozás nélkül vizsgálhatja. </w:t>
      </w:r>
    </w:p>
    <w:p w:rsidR="00DF0766" w:rsidRPr="00F84FAA" w:rsidRDefault="00DF0766"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(8) Ha jelen szabályzat rendelkezéseivel ellentétben az állapítható meg, hogy a munkavállaló az e-mail fiókot személyes célra használta, fel kell szólítani a munkavállalót, hogy a személyes adatokat haladéktalanul törölje. A munkavállaló távolléte, vagy együttműködésének hiánya esetén a személy</w:t>
      </w:r>
      <w:r w:rsidR="00DA2C98" w:rsidRPr="00F84FAA">
        <w:rPr>
          <w:rFonts w:ascii="Times New Roman" w:eastAsia="Times New Roman" w:hAnsi="Times New Roman" w:cs="Times New Roman"/>
          <w:bCs/>
          <w:color w:val="000000" w:themeColor="text1"/>
          <w:sz w:val="24"/>
          <w:szCs w:val="24"/>
          <w:lang w:eastAsia="hu-HU"/>
        </w:rPr>
        <w:t xml:space="preserve">es adatokat az ellenőrzéskor a </w:t>
      </w:r>
      <w:r w:rsidRPr="00F84FAA">
        <w:rPr>
          <w:rFonts w:ascii="Times New Roman" w:eastAsia="Times New Roman" w:hAnsi="Times New Roman" w:cs="Times New Roman"/>
          <w:bCs/>
          <w:color w:val="000000" w:themeColor="text1"/>
          <w:sz w:val="24"/>
          <w:szCs w:val="24"/>
          <w:lang w:eastAsia="hu-HU"/>
        </w:rPr>
        <w:t>munkáltató törli. Az e-mail fiók jelen szabályzattal ellentétes használata miatt a munkál</w:t>
      </w:r>
      <w:r w:rsidR="00DA2C98" w:rsidRPr="00F84FAA">
        <w:rPr>
          <w:rFonts w:ascii="Times New Roman" w:eastAsia="Times New Roman" w:hAnsi="Times New Roman" w:cs="Times New Roman"/>
          <w:bCs/>
          <w:color w:val="000000" w:themeColor="text1"/>
          <w:sz w:val="24"/>
          <w:szCs w:val="24"/>
          <w:lang w:eastAsia="hu-HU"/>
        </w:rPr>
        <w:t xml:space="preserve">tató a munkavállalóval szemben </w:t>
      </w:r>
      <w:r w:rsidRPr="00F84FAA">
        <w:rPr>
          <w:rFonts w:ascii="Times New Roman" w:eastAsia="Times New Roman" w:hAnsi="Times New Roman" w:cs="Times New Roman"/>
          <w:bCs/>
          <w:color w:val="000000" w:themeColor="text1"/>
          <w:sz w:val="24"/>
          <w:szCs w:val="24"/>
          <w:lang w:eastAsia="hu-HU"/>
        </w:rPr>
        <w:t xml:space="preserve">munkajogi jogkövetkezményeket alkalmazhat.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lastRenderedPageBreak/>
        <w:t>(9) A munkavállaló</w:t>
      </w:r>
      <w:r w:rsidRPr="00F84FAA">
        <w:rPr>
          <w:rFonts w:ascii="Times New Roman" w:eastAsia="Times New Roman" w:hAnsi="Times New Roman" w:cs="Times New Roman"/>
          <w:color w:val="000000" w:themeColor="text1"/>
          <w:sz w:val="24"/>
          <w:szCs w:val="24"/>
          <w:lang w:eastAsia="hu-HU"/>
        </w:rPr>
        <w:t xml:space="preserve"> az e-mail fiók ellenőrzésével együtt járó adatkezeléssel kapcsolatban e szabályzatnak az érintett jogairól szóló fejezetében írt jogokkal élhet.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14</w:t>
      </w:r>
      <w:r w:rsidR="005C4E0A" w:rsidRPr="00F84FAA">
        <w:rPr>
          <w:rFonts w:ascii="Times New Roman" w:eastAsia="Times New Roman" w:hAnsi="Times New Roman" w:cs="Times New Roman"/>
          <w:b/>
          <w:color w:val="000000" w:themeColor="text1"/>
          <w:sz w:val="24"/>
          <w:szCs w:val="24"/>
          <w:lang w:eastAsia="hu-HU"/>
        </w:rPr>
        <w:t xml:space="preserve">. § Számítógép, laptop, </w:t>
      </w:r>
      <w:proofErr w:type="spellStart"/>
      <w:r w:rsidR="005C4E0A" w:rsidRPr="00F84FAA">
        <w:rPr>
          <w:rFonts w:ascii="Times New Roman" w:eastAsia="Times New Roman" w:hAnsi="Times New Roman" w:cs="Times New Roman"/>
          <w:b/>
          <w:color w:val="000000" w:themeColor="text1"/>
          <w:sz w:val="24"/>
          <w:szCs w:val="24"/>
          <w:lang w:eastAsia="hu-HU"/>
        </w:rPr>
        <w:t>tablet</w:t>
      </w:r>
      <w:proofErr w:type="spellEnd"/>
      <w:r w:rsidR="005C4E0A" w:rsidRPr="00F84FAA">
        <w:rPr>
          <w:rFonts w:ascii="Times New Roman" w:eastAsia="Times New Roman" w:hAnsi="Times New Roman" w:cs="Times New Roman"/>
          <w:b/>
          <w:color w:val="000000" w:themeColor="text1"/>
          <w:sz w:val="24"/>
          <w:szCs w:val="24"/>
          <w:lang w:eastAsia="hu-HU"/>
        </w:rPr>
        <w:t xml:space="preserve"> ellenőrzésével kapcsolatos adatkezelés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w:t>
      </w:r>
      <w:r w:rsidRPr="00F84FAA">
        <w:rPr>
          <w:rFonts w:ascii="Times New Roman" w:eastAsia="Times New Roman" w:hAnsi="Times New Roman" w:cs="Times New Roman"/>
          <w:bCs/>
          <w:color w:val="000000" w:themeColor="text1"/>
          <w:sz w:val="24"/>
          <w:szCs w:val="24"/>
          <w:lang w:eastAsia="hu-HU"/>
        </w:rPr>
        <w:t xml:space="preserve">A Társaság által a munkavállaló részére munkavégzés céljára rendelkezésre bocsátott számítógépet, laptopot, </w:t>
      </w:r>
      <w:proofErr w:type="spellStart"/>
      <w:r w:rsidRPr="00F84FAA">
        <w:rPr>
          <w:rFonts w:ascii="Times New Roman" w:eastAsia="Times New Roman" w:hAnsi="Times New Roman" w:cs="Times New Roman"/>
          <w:bCs/>
          <w:color w:val="000000" w:themeColor="text1"/>
          <w:sz w:val="24"/>
          <w:szCs w:val="24"/>
          <w:lang w:eastAsia="hu-HU"/>
        </w:rPr>
        <w:t>tabletet</w:t>
      </w:r>
      <w:proofErr w:type="spellEnd"/>
      <w:r w:rsidRPr="00F84FAA">
        <w:rPr>
          <w:rFonts w:ascii="Times New Roman" w:eastAsia="Times New Roman" w:hAnsi="Times New Roman" w:cs="Times New Roman"/>
          <w:bCs/>
          <w:color w:val="000000" w:themeColor="text1"/>
          <w:sz w:val="24"/>
          <w:szCs w:val="24"/>
          <w:lang w:eastAsia="hu-HU"/>
        </w:rPr>
        <w:t xml:space="preserve"> a munkavállaló kizárólag munkaköri feladata</w:t>
      </w:r>
      <w:r w:rsidR="00DA2C98" w:rsidRPr="00F84FAA">
        <w:rPr>
          <w:rFonts w:ascii="Times New Roman" w:eastAsia="Times New Roman" w:hAnsi="Times New Roman" w:cs="Times New Roman"/>
          <w:bCs/>
          <w:color w:val="000000" w:themeColor="text1"/>
          <w:sz w:val="24"/>
          <w:szCs w:val="24"/>
          <w:lang w:eastAsia="hu-HU"/>
        </w:rPr>
        <w:t>i</w:t>
      </w:r>
      <w:r w:rsidRPr="00F84FAA">
        <w:rPr>
          <w:rFonts w:ascii="Times New Roman" w:eastAsia="Times New Roman" w:hAnsi="Times New Roman" w:cs="Times New Roman"/>
          <w:bCs/>
          <w:color w:val="000000" w:themeColor="text1"/>
          <w:sz w:val="24"/>
          <w:szCs w:val="24"/>
          <w:lang w:eastAsia="hu-HU"/>
        </w:rPr>
        <w:t xml:space="preserve"> ellátására használhatja, ezek magáncélú használatát a Társaság megtiltja, ezen eszközökön a munkavállaló semmilyen személyes adatot, levelezését nem kezelheti</w:t>
      </w:r>
      <w:r w:rsidR="0077461A" w:rsidRPr="00F84FAA">
        <w:rPr>
          <w:rFonts w:ascii="Times New Roman" w:eastAsia="Times New Roman" w:hAnsi="Times New Roman" w:cs="Times New Roman"/>
          <w:bCs/>
          <w:color w:val="000000" w:themeColor="text1"/>
          <w:sz w:val="24"/>
          <w:szCs w:val="24"/>
          <w:lang w:eastAsia="hu-HU"/>
        </w:rPr>
        <w:t>,</w:t>
      </w:r>
      <w:r w:rsidRPr="00F84FAA">
        <w:rPr>
          <w:rFonts w:ascii="Times New Roman" w:eastAsia="Times New Roman" w:hAnsi="Times New Roman" w:cs="Times New Roman"/>
          <w:bCs/>
          <w:color w:val="000000" w:themeColor="text1"/>
          <w:sz w:val="24"/>
          <w:szCs w:val="24"/>
          <w:lang w:eastAsia="hu-HU"/>
        </w:rPr>
        <w:t xml:space="preserve"> és nem tárolhatja.  A munkáltató ezen eszközökön tárolt adatokat ellenőrizheti.  Ezen eszközök munkáltató általi ellenőrzésére és jogkövetk</w:t>
      </w:r>
      <w:r w:rsidR="00DF0766">
        <w:rPr>
          <w:rFonts w:ascii="Times New Roman" w:eastAsia="Times New Roman" w:hAnsi="Times New Roman" w:cs="Times New Roman"/>
          <w:bCs/>
          <w:color w:val="000000" w:themeColor="text1"/>
          <w:sz w:val="24"/>
          <w:szCs w:val="24"/>
          <w:lang w:eastAsia="hu-HU"/>
        </w:rPr>
        <w:t>ezményire egyebekben az előbbi 13</w:t>
      </w:r>
      <w:r w:rsidRPr="00F84FAA">
        <w:rPr>
          <w:rFonts w:ascii="Times New Roman" w:eastAsia="Times New Roman" w:hAnsi="Times New Roman" w:cs="Times New Roman"/>
          <w:bCs/>
          <w:color w:val="000000" w:themeColor="text1"/>
          <w:sz w:val="24"/>
          <w:szCs w:val="24"/>
          <w:lang w:eastAsia="hu-HU"/>
        </w:rPr>
        <w:t xml:space="preserve">.§ rendelkezései irányadók.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15</w:t>
      </w:r>
      <w:r w:rsidR="005C4E0A" w:rsidRPr="00F84FAA">
        <w:rPr>
          <w:rFonts w:ascii="Times New Roman" w:eastAsia="Times New Roman" w:hAnsi="Times New Roman" w:cs="Times New Roman"/>
          <w:b/>
          <w:bCs/>
          <w:color w:val="000000" w:themeColor="text1"/>
          <w:sz w:val="24"/>
          <w:szCs w:val="24"/>
          <w:lang w:eastAsia="hu-HU"/>
        </w:rPr>
        <w:t>.</w:t>
      </w:r>
      <w:r w:rsidRPr="00F84FAA">
        <w:rPr>
          <w:rFonts w:ascii="Times New Roman" w:eastAsia="Times New Roman" w:hAnsi="Times New Roman" w:cs="Times New Roman"/>
          <w:b/>
          <w:bCs/>
          <w:color w:val="000000" w:themeColor="text1"/>
          <w:sz w:val="24"/>
          <w:szCs w:val="24"/>
          <w:lang w:eastAsia="hu-HU"/>
        </w:rPr>
        <w:t xml:space="preserve"> </w:t>
      </w:r>
      <w:r w:rsidR="005C4E0A" w:rsidRPr="00F84FAA">
        <w:rPr>
          <w:rFonts w:ascii="Times New Roman" w:eastAsia="Times New Roman" w:hAnsi="Times New Roman" w:cs="Times New Roman"/>
          <w:b/>
          <w:bCs/>
          <w:color w:val="000000" w:themeColor="text1"/>
          <w:sz w:val="24"/>
          <w:szCs w:val="24"/>
          <w:lang w:eastAsia="hu-HU"/>
        </w:rPr>
        <w:t>§ Céges mobiltelefon használatának ellenőrzésével kapcsolatos adatkezelés</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 munkáltató nem engedélyezi a céges mobiltelefon magáncélú használatát, a mobiltelefon csak munkavégzéssel összefüggő célokra használható, és a munkáltató valamennyi kimenő hívás hívószámát és adatait, továbbá a mobiltelefonon tárolt adatokat ellenőrizheti.</w:t>
      </w:r>
    </w:p>
    <w:p w:rsidR="00DF0766" w:rsidRPr="00F84FAA" w:rsidRDefault="00DF0766"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3317B3"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(2) A </w:t>
      </w:r>
      <w:r w:rsidR="005C4E0A" w:rsidRPr="00F84FAA">
        <w:rPr>
          <w:rFonts w:ascii="Times New Roman" w:eastAsia="Times New Roman" w:hAnsi="Times New Roman" w:cs="Times New Roman"/>
          <w:bCs/>
          <w:color w:val="000000" w:themeColor="text1"/>
          <w:sz w:val="24"/>
          <w:szCs w:val="24"/>
          <w:lang w:eastAsia="hu-HU"/>
        </w:rPr>
        <w:t>munkavállaló köteles bejelenteni a munkáltatónak, ha a céges mobiltelefont m</w:t>
      </w:r>
      <w:r w:rsidRPr="00F84FAA">
        <w:rPr>
          <w:rFonts w:ascii="Times New Roman" w:eastAsia="Times New Roman" w:hAnsi="Times New Roman" w:cs="Times New Roman"/>
          <w:bCs/>
          <w:color w:val="000000" w:themeColor="text1"/>
          <w:sz w:val="24"/>
          <w:szCs w:val="24"/>
          <w:lang w:eastAsia="hu-HU"/>
        </w:rPr>
        <w:t>agáncélra használta. Ez</w:t>
      </w:r>
      <w:r w:rsidR="000B7841" w:rsidRPr="00F84FAA">
        <w:rPr>
          <w:rFonts w:ascii="Times New Roman" w:eastAsia="Times New Roman" w:hAnsi="Times New Roman" w:cs="Times New Roman"/>
          <w:bCs/>
          <w:color w:val="000000" w:themeColor="text1"/>
          <w:sz w:val="24"/>
          <w:szCs w:val="24"/>
          <w:lang w:eastAsia="hu-HU"/>
        </w:rPr>
        <w:t xml:space="preserve"> </w:t>
      </w:r>
      <w:r w:rsidRPr="00F84FAA">
        <w:rPr>
          <w:rFonts w:ascii="Times New Roman" w:eastAsia="Times New Roman" w:hAnsi="Times New Roman" w:cs="Times New Roman"/>
          <w:bCs/>
          <w:color w:val="000000" w:themeColor="text1"/>
          <w:sz w:val="24"/>
          <w:szCs w:val="24"/>
          <w:lang w:eastAsia="hu-HU"/>
        </w:rPr>
        <w:t xml:space="preserve">esetben </w:t>
      </w:r>
      <w:r w:rsidR="005C4E0A" w:rsidRPr="00F84FAA">
        <w:rPr>
          <w:rFonts w:ascii="Times New Roman" w:eastAsia="Times New Roman" w:hAnsi="Times New Roman" w:cs="Times New Roman"/>
          <w:bCs/>
          <w:color w:val="000000" w:themeColor="text1"/>
          <w:sz w:val="24"/>
          <w:szCs w:val="24"/>
          <w:lang w:eastAsia="hu-HU"/>
        </w:rPr>
        <w:t xml:space="preserve">az ellenőrzés akként folytatható le, hogy </w:t>
      </w:r>
      <w:r w:rsidR="005C4E0A" w:rsidRPr="00F84FAA">
        <w:rPr>
          <w:rFonts w:ascii="Times New Roman" w:eastAsia="Times New Roman" w:hAnsi="Times New Roman" w:cs="Times New Roman"/>
          <w:color w:val="000000" w:themeColor="text1"/>
          <w:sz w:val="24"/>
          <w:szCs w:val="24"/>
          <w:lang w:eastAsia="hu-HU"/>
        </w:rPr>
        <w:t>a munkáltató hívásrészletezőt kér a telefonszolgáltatótól és felhívja a munkavállalót arra, hogy a dokumentumon a magáncélú hívások e</w:t>
      </w:r>
      <w:r w:rsidRPr="00F84FAA">
        <w:rPr>
          <w:rFonts w:ascii="Times New Roman" w:eastAsia="Times New Roman" w:hAnsi="Times New Roman" w:cs="Times New Roman"/>
          <w:color w:val="000000" w:themeColor="text1"/>
          <w:sz w:val="24"/>
          <w:szCs w:val="24"/>
          <w:lang w:eastAsia="hu-HU"/>
        </w:rPr>
        <w:t xml:space="preserve">setében a hívott számokat tegye </w:t>
      </w:r>
      <w:r w:rsidR="005C4E0A" w:rsidRPr="00F84FAA">
        <w:rPr>
          <w:rFonts w:ascii="Times New Roman" w:eastAsia="Times New Roman" w:hAnsi="Times New Roman" w:cs="Times New Roman"/>
          <w:color w:val="000000" w:themeColor="text1"/>
          <w:sz w:val="24"/>
          <w:szCs w:val="24"/>
          <w:lang w:eastAsia="hu-HU"/>
        </w:rPr>
        <w:t>felismerhetetlenné. A munkáltató előírhatja, hogy a magáncélú hívások költségeit a munkavállaló viselje.</w:t>
      </w:r>
    </w:p>
    <w:p w:rsidR="00DF0766" w:rsidRPr="00F84FAA" w:rsidRDefault="00DF0766"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Egyebekben a</w:t>
      </w:r>
      <w:r w:rsidRPr="00F84FAA">
        <w:rPr>
          <w:rFonts w:ascii="Times New Roman" w:eastAsia="Times New Roman" w:hAnsi="Times New Roman" w:cs="Times New Roman"/>
          <w:bCs/>
          <w:color w:val="000000" w:themeColor="text1"/>
          <w:sz w:val="24"/>
          <w:szCs w:val="24"/>
          <w:lang w:eastAsia="hu-HU"/>
        </w:rPr>
        <w:t>z ellenőrzésre és jogkövetkezményire a</w:t>
      </w:r>
      <w:r w:rsidR="00DF0766">
        <w:rPr>
          <w:rFonts w:ascii="Times New Roman" w:eastAsia="Times New Roman" w:hAnsi="Times New Roman" w:cs="Times New Roman"/>
          <w:bCs/>
          <w:color w:val="000000" w:themeColor="text1"/>
          <w:sz w:val="24"/>
          <w:szCs w:val="24"/>
          <w:lang w:eastAsia="hu-HU"/>
        </w:rPr>
        <w:t xml:space="preserve"> 13</w:t>
      </w:r>
      <w:r w:rsidRPr="00F84FAA">
        <w:rPr>
          <w:rFonts w:ascii="Times New Roman" w:eastAsia="Times New Roman" w:hAnsi="Times New Roman" w:cs="Times New Roman"/>
          <w:bCs/>
          <w:color w:val="000000" w:themeColor="text1"/>
          <w:sz w:val="24"/>
          <w:szCs w:val="24"/>
          <w:lang w:eastAsia="hu-HU"/>
        </w:rPr>
        <w:t xml:space="preserve">.§ rendelkezései irányadók. </w:t>
      </w:r>
    </w:p>
    <w:p w:rsidR="000B7841" w:rsidRPr="00F84FAA" w:rsidRDefault="000B7841"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16</w:t>
      </w:r>
      <w:r w:rsidR="005C4E0A" w:rsidRPr="00F84FAA">
        <w:rPr>
          <w:rFonts w:ascii="Times New Roman" w:eastAsia="Times New Roman" w:hAnsi="Times New Roman" w:cs="Times New Roman"/>
          <w:b/>
          <w:bCs/>
          <w:color w:val="000000" w:themeColor="text1"/>
          <w:sz w:val="24"/>
          <w:szCs w:val="24"/>
          <w:lang w:eastAsia="hu-HU"/>
        </w:rPr>
        <w:t>. §</w:t>
      </w:r>
      <w:r w:rsidR="005C4E0A" w:rsidRPr="00F84FAA">
        <w:rPr>
          <w:rFonts w:ascii="Times New Roman" w:eastAsia="Times New Roman" w:hAnsi="Times New Roman" w:cs="Times New Roman"/>
          <w:b/>
          <w:color w:val="000000" w:themeColor="text1"/>
          <w:sz w:val="24"/>
          <w:szCs w:val="24"/>
          <w:lang w:eastAsia="hu-HU"/>
        </w:rPr>
        <w:t xml:space="preserve"> GPS navigációs rendszer alkalmazásával kapcsolatos adatkezelés</w:t>
      </w: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 GPS rendszer alkalmazásának jogalapja a </w:t>
      </w:r>
      <w:r w:rsidR="000B7841" w:rsidRPr="00F84FAA">
        <w:rPr>
          <w:rFonts w:ascii="Times New Roman" w:eastAsia="Times New Roman" w:hAnsi="Times New Roman" w:cs="Times New Roman"/>
          <w:color w:val="000000" w:themeColor="text1"/>
          <w:sz w:val="24"/>
          <w:szCs w:val="24"/>
          <w:lang w:eastAsia="hu-HU"/>
        </w:rPr>
        <w:t xml:space="preserve">munkáltatói jogos érdek, célja </w:t>
      </w:r>
      <w:r w:rsidRPr="00F84FAA">
        <w:rPr>
          <w:rFonts w:ascii="Times New Roman" w:eastAsia="Times New Roman" w:hAnsi="Times New Roman" w:cs="Times New Roman"/>
          <w:color w:val="000000" w:themeColor="text1"/>
          <w:sz w:val="24"/>
          <w:szCs w:val="24"/>
          <w:lang w:eastAsia="hu-HU"/>
        </w:rPr>
        <w:t>munkaszervezés, logisztika, munkavállalói kötelezettségek teljesítésének ellenőrzése.</w:t>
      </w:r>
    </w:p>
    <w:p w:rsidR="00DF0766" w:rsidRPr="00F84FAA" w:rsidRDefault="00DF0766"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 kezelt adatok: gépjármű rendszáma, a megtett útvonal, távolság, gépjárműhasználat ideje.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 xml:space="preserve">(3) Az ellenőrzés csak munkaidőben történhet és nem ellenőrizhető a munkavállalók földrajzi helyzete </w:t>
      </w:r>
      <w:r w:rsidR="000B7841" w:rsidRPr="00F84FAA">
        <w:rPr>
          <w:rFonts w:ascii="Times New Roman" w:eastAsia="Times New Roman" w:hAnsi="Times New Roman" w:cs="Times New Roman"/>
          <w:color w:val="000000" w:themeColor="text1"/>
          <w:sz w:val="24"/>
          <w:szCs w:val="24"/>
          <w:lang w:eastAsia="hu-HU"/>
        </w:rPr>
        <w:t xml:space="preserve">munkaidőn kívül. Egyebekben </w:t>
      </w:r>
      <w:r w:rsidRPr="00F84FAA">
        <w:rPr>
          <w:rFonts w:ascii="Times New Roman" w:eastAsia="Times New Roman" w:hAnsi="Times New Roman" w:cs="Times New Roman"/>
          <w:color w:val="000000" w:themeColor="text1"/>
          <w:sz w:val="24"/>
          <w:szCs w:val="24"/>
          <w:lang w:eastAsia="hu-HU"/>
        </w:rPr>
        <w:t xml:space="preserve">a munkáltatói ellenőrzésre </w:t>
      </w:r>
      <w:r w:rsidR="00552658">
        <w:rPr>
          <w:rFonts w:ascii="Times New Roman" w:eastAsia="Times New Roman" w:hAnsi="Times New Roman" w:cs="Times New Roman"/>
          <w:bCs/>
          <w:color w:val="000000" w:themeColor="text1"/>
          <w:sz w:val="24"/>
          <w:szCs w:val="24"/>
          <w:lang w:eastAsia="hu-HU"/>
        </w:rPr>
        <w:t>és jogkövetkezményire a 13</w:t>
      </w:r>
      <w:r w:rsidRPr="00F84FAA">
        <w:rPr>
          <w:rFonts w:ascii="Times New Roman" w:eastAsia="Times New Roman" w:hAnsi="Times New Roman" w:cs="Times New Roman"/>
          <w:bCs/>
          <w:color w:val="000000" w:themeColor="text1"/>
          <w:sz w:val="24"/>
          <w:szCs w:val="24"/>
          <w:lang w:eastAsia="hu-HU"/>
        </w:rPr>
        <w:t>. § rendelkezései irányadók.</w:t>
      </w:r>
    </w:p>
    <w:p w:rsidR="005C4E0A" w:rsidRPr="00F84FAA" w:rsidRDefault="005C4E0A" w:rsidP="008E541A">
      <w:pPr>
        <w:spacing w:after="0" w:line="360" w:lineRule="auto"/>
        <w:rPr>
          <w:rFonts w:ascii="Times New Roman" w:eastAsia="Times New Roman" w:hAnsi="Times New Roman" w:cs="Times New Roman"/>
          <w:b/>
          <w:bCs/>
          <w:color w:val="000000" w:themeColor="text1"/>
          <w:sz w:val="24"/>
          <w:szCs w:val="24"/>
          <w:lang w:eastAsia="hu-HU"/>
        </w:rPr>
      </w:pPr>
    </w:p>
    <w:p w:rsidR="005C4E0A" w:rsidRPr="00F84FAA" w:rsidRDefault="00600758"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17</w:t>
      </w:r>
      <w:r w:rsidR="005C4E0A" w:rsidRPr="00F84FAA">
        <w:rPr>
          <w:rFonts w:ascii="Times New Roman" w:eastAsia="Times New Roman" w:hAnsi="Times New Roman" w:cs="Times New Roman"/>
          <w:b/>
          <w:bCs/>
          <w:color w:val="000000" w:themeColor="text1"/>
          <w:sz w:val="24"/>
          <w:szCs w:val="24"/>
          <w:lang w:eastAsia="hu-HU"/>
        </w:rPr>
        <w:t xml:space="preserve">. §  </w:t>
      </w:r>
      <w:r w:rsidR="005C4E0A" w:rsidRPr="00F84FAA">
        <w:rPr>
          <w:rFonts w:ascii="Times New Roman" w:eastAsia="Times New Roman" w:hAnsi="Times New Roman" w:cs="Times New Roman"/>
          <w:b/>
          <w:color w:val="000000" w:themeColor="text1"/>
          <w:sz w:val="24"/>
          <w:szCs w:val="24"/>
          <w:lang w:eastAsia="hu-HU"/>
        </w:rPr>
        <w:t xml:space="preserve">Munkahelyi kamerás megfigyeléssel kapcsolatos adatkezelés </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Társaságunk a székhelyén, telephelyén, az ügyfélfogadásra nyitva álló helyiségeiben az emberi élet, testi épség, személyi szabadság, az üzleti ti</w:t>
      </w:r>
      <w:r w:rsidR="000B7841" w:rsidRPr="00F84FAA">
        <w:rPr>
          <w:rFonts w:ascii="Times New Roman" w:eastAsia="Times New Roman" w:hAnsi="Times New Roman" w:cs="Times New Roman"/>
          <w:color w:val="000000" w:themeColor="text1"/>
          <w:sz w:val="24"/>
          <w:szCs w:val="24"/>
          <w:lang w:eastAsia="hu-HU"/>
        </w:rPr>
        <w:t xml:space="preserve">tok védelme és a vagyonvédelem céljából </w:t>
      </w:r>
      <w:r w:rsidRPr="00F84FAA">
        <w:rPr>
          <w:rFonts w:ascii="Times New Roman" w:eastAsia="Times New Roman" w:hAnsi="Times New Roman" w:cs="Times New Roman"/>
          <w:color w:val="000000" w:themeColor="text1"/>
          <w:sz w:val="24"/>
          <w:szCs w:val="24"/>
          <w:lang w:eastAsia="hu-HU"/>
        </w:rPr>
        <w:t xml:space="preserve">elektronikus megfigyelőrendszert alkalmaz, amely kép-, hang-, vagy kép- és hangrögzítést is lehetővé tesz, ez </w:t>
      </w:r>
      <w:r w:rsidRPr="00F84FAA">
        <w:rPr>
          <w:rFonts w:ascii="Times New Roman" w:eastAsia="Times New Roman" w:hAnsi="Times New Roman" w:cs="Times New Roman"/>
          <w:iCs/>
          <w:color w:val="000000" w:themeColor="text1"/>
          <w:sz w:val="24"/>
          <w:szCs w:val="24"/>
          <w:lang w:eastAsia="hu-HU"/>
        </w:rPr>
        <w:t>alapján személyes adatnak tekinthet</w:t>
      </w:r>
      <w:r w:rsidRPr="00F84FAA">
        <w:rPr>
          <w:rFonts w:ascii="Times New Roman" w:eastAsia="Times New Roman" w:hAnsi="Times New Roman" w:cs="Times New Roman"/>
          <w:color w:val="000000" w:themeColor="text1"/>
          <w:sz w:val="24"/>
          <w:szCs w:val="24"/>
          <w:lang w:eastAsia="hu-HU"/>
        </w:rPr>
        <w:t xml:space="preserve">ő </w:t>
      </w:r>
      <w:r w:rsidRPr="00F84FAA">
        <w:rPr>
          <w:rFonts w:ascii="Times New Roman" w:eastAsia="Times New Roman" w:hAnsi="Times New Roman" w:cs="Times New Roman"/>
          <w:iCs/>
          <w:color w:val="000000" w:themeColor="text1"/>
          <w:sz w:val="24"/>
          <w:szCs w:val="24"/>
          <w:lang w:eastAsia="hu-HU"/>
        </w:rPr>
        <w:t xml:space="preserve">az érintett magatartása is, amit a kamera rögzít. </w:t>
      </w:r>
      <w:r w:rsidRPr="00F84FAA">
        <w:rPr>
          <w:rFonts w:ascii="Times New Roman" w:eastAsia="Times New Roman" w:hAnsi="Times New Roman" w:cs="Times New Roman"/>
          <w:color w:val="000000" w:themeColor="text1"/>
          <w:sz w:val="24"/>
          <w:szCs w:val="24"/>
          <w:lang w:eastAsia="hu-HU"/>
        </w:rPr>
        <w:t xml:space="preserve"> </w:t>
      </w:r>
    </w:p>
    <w:p w:rsidR="00552658" w:rsidRPr="00F84FAA" w:rsidRDefault="00552658"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Ezen adatkezelés jogalapja </w:t>
      </w:r>
      <w:r w:rsidRPr="00F84FAA">
        <w:rPr>
          <w:rFonts w:ascii="Times New Roman" w:eastAsia="Times New Roman" w:hAnsi="Times New Roman" w:cs="Times New Roman"/>
          <w:bCs/>
          <w:color w:val="000000" w:themeColor="text1"/>
          <w:sz w:val="24"/>
          <w:szCs w:val="24"/>
          <w:lang w:eastAsia="hu-HU"/>
        </w:rPr>
        <w:t xml:space="preserve">a munkáltató jogos érdekeinek érvényesítése, és az érintett hozzájárulása. </w:t>
      </w:r>
    </w:p>
    <w:p w:rsidR="00552658" w:rsidRPr="00F84FAA" w:rsidRDefault="00552658"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(3) Az elektronikus megfigyelőrendszer adott területen történő alkalmazásának </w:t>
      </w:r>
      <w:proofErr w:type="spellStart"/>
      <w:r w:rsidRPr="00F84FAA">
        <w:rPr>
          <w:rFonts w:ascii="Times New Roman" w:eastAsia="Times New Roman" w:hAnsi="Times New Roman" w:cs="Times New Roman"/>
          <w:color w:val="000000" w:themeColor="text1"/>
          <w:sz w:val="24"/>
          <w:szCs w:val="24"/>
          <w:lang w:eastAsia="hu-HU"/>
        </w:rPr>
        <w:t>tényéről</w:t>
      </w:r>
      <w:proofErr w:type="spellEnd"/>
      <w:r w:rsidRPr="00F84FAA">
        <w:rPr>
          <w:rFonts w:ascii="Times New Roman" w:eastAsia="Times New Roman" w:hAnsi="Times New Roman" w:cs="Times New Roman"/>
          <w:color w:val="000000" w:themeColor="text1"/>
          <w:sz w:val="24"/>
          <w:szCs w:val="24"/>
          <w:lang w:eastAsia="hu-HU"/>
        </w:rPr>
        <w:t xml:space="preserve"> jól látható helyen, jól olvashatóan, a területen megjelenni kívánó harmadik személyek tájékozódását elősegítő módon figyelemfelhívó jelzést, tájékoztatást kell elhelyezni. A tájékoztatást minden egyes kamera vonatkozásában meg kell adni. Ez a tájékoztatás tartalmazza az elektronikai vagyonvédelmi rendszer által folytatott megfigyelés </w:t>
      </w:r>
      <w:proofErr w:type="spellStart"/>
      <w:r w:rsidRPr="00F84FAA">
        <w:rPr>
          <w:rFonts w:ascii="Times New Roman" w:eastAsia="Times New Roman" w:hAnsi="Times New Roman" w:cs="Times New Roman"/>
          <w:color w:val="000000" w:themeColor="text1"/>
          <w:sz w:val="24"/>
          <w:szCs w:val="24"/>
          <w:lang w:eastAsia="hu-HU"/>
        </w:rPr>
        <w:t>tényéről</w:t>
      </w:r>
      <w:proofErr w:type="spellEnd"/>
      <w:r w:rsidRPr="00F84FAA">
        <w:rPr>
          <w:rFonts w:ascii="Times New Roman" w:eastAsia="Times New Roman" w:hAnsi="Times New Roman" w:cs="Times New Roman"/>
          <w:color w:val="000000" w:themeColor="text1"/>
          <w:sz w:val="24"/>
          <w:szCs w:val="24"/>
          <w:lang w:eastAsia="hu-HU"/>
        </w:rPr>
        <w:t xml:space="preserve">, valamint a rendszer által rögzített, személyes adatokat tartalmazó kép- és hangfelvétel készítésének, tárolásának céljáról, az adatkezelés jogalapjáról, a felvétel tárolásának helyéről, a tárolás időtartamáról, a rendszert alkalmazó (üzemeltető) személyéről, az adatok megismerésére jogosult személyek köréről, továbbá az érintettek jogaira és érvényesítésük rendjére vonatkozó rendelkezéseiről szóló tájékoztatást is. A tájékoztatás mintája jelen Szabályzat </w:t>
      </w:r>
      <w:r w:rsidRPr="00F84FAA">
        <w:rPr>
          <w:rFonts w:ascii="Times New Roman" w:eastAsia="Times New Roman" w:hAnsi="Times New Roman" w:cs="Times New Roman"/>
          <w:b/>
          <w:color w:val="000000" w:themeColor="text1"/>
          <w:sz w:val="24"/>
          <w:szCs w:val="24"/>
          <w:u w:val="single"/>
          <w:lang w:eastAsia="hu-HU"/>
        </w:rPr>
        <w:t>5. számú Mellékletét</w:t>
      </w:r>
      <w:r w:rsidRPr="00F84FAA">
        <w:rPr>
          <w:rFonts w:ascii="Times New Roman" w:eastAsia="Times New Roman" w:hAnsi="Times New Roman" w:cs="Times New Roman"/>
          <w:color w:val="000000" w:themeColor="text1"/>
          <w:sz w:val="24"/>
          <w:szCs w:val="24"/>
          <w:lang w:eastAsia="hu-HU"/>
        </w:rPr>
        <w:t xml:space="preserve"> képezi. </w:t>
      </w:r>
    </w:p>
    <w:p w:rsidR="00552658" w:rsidRPr="00F84FAA" w:rsidRDefault="00552658"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(4) A megfigyelt területre belépő harmadik személyekről (ügyfelek, látogatók, vendégek) kép és hangfelvétel a hozzájárulásukkal készíthető és kezelhető.  A hozzájárulás ráutaló magatartással is megadható. Ráutaló magatartás különösen, ha az ott tartózkodó természetes személy a megfigyelt területre az oda kihelyezett elektronikus megfigyelő-rendszer alkalmazásáról tájékoztató jelzés, ismertetés ellenére a területre bemegy. </w:t>
      </w:r>
    </w:p>
    <w:p w:rsidR="00552658" w:rsidRPr="00F84FAA" w:rsidRDefault="00552658"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 xml:space="preserve">(5) A rögzített felvételeket felhasználás hiányában maximum </w:t>
      </w:r>
      <w:r w:rsidR="000B7841" w:rsidRPr="00F84FAA">
        <w:rPr>
          <w:rFonts w:ascii="Times New Roman" w:eastAsia="Times New Roman" w:hAnsi="Times New Roman" w:cs="Times New Roman"/>
          <w:color w:val="000000" w:themeColor="text1"/>
          <w:sz w:val="24"/>
          <w:szCs w:val="24"/>
          <w:lang w:eastAsia="hu-HU"/>
        </w:rPr>
        <w:t xml:space="preserve">3 (három) munkanapig őrizhetők </w:t>
      </w:r>
      <w:r w:rsidRPr="00F84FAA">
        <w:rPr>
          <w:rFonts w:ascii="Times New Roman" w:eastAsia="Times New Roman" w:hAnsi="Times New Roman" w:cs="Times New Roman"/>
          <w:color w:val="000000" w:themeColor="text1"/>
          <w:sz w:val="24"/>
          <w:szCs w:val="24"/>
          <w:lang w:eastAsia="hu-HU"/>
        </w:rPr>
        <w:t>meg. Felhasználásnak az minősül, ha a rögzített kép-, hang-, vagy kép- és hangfelvételt, valamint más személyes adatot bírósági vagy más hatósági eljárásban bizonyítékként kívánják felhasználni.</w:t>
      </w:r>
    </w:p>
    <w:p w:rsidR="00552658" w:rsidRPr="00F84FAA" w:rsidRDefault="00552658"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(6)  Az, akinek jogát vagy jogos érdekét a kép-, hang</w:t>
      </w:r>
      <w:r w:rsidR="000B7841" w:rsidRPr="00F84FAA">
        <w:rPr>
          <w:rFonts w:ascii="Times New Roman" w:eastAsia="Times New Roman" w:hAnsi="Times New Roman" w:cs="Times New Roman"/>
          <w:color w:val="000000" w:themeColor="text1"/>
          <w:sz w:val="24"/>
          <w:szCs w:val="24"/>
          <w:lang w:eastAsia="hu-HU"/>
        </w:rPr>
        <w:t xml:space="preserve">-, vagy a kép- és hangfelvétel </w:t>
      </w:r>
      <w:r w:rsidRPr="00F84FAA">
        <w:rPr>
          <w:rFonts w:ascii="Times New Roman" w:eastAsia="Times New Roman" w:hAnsi="Times New Roman" w:cs="Times New Roman"/>
          <w:color w:val="000000" w:themeColor="text1"/>
          <w:sz w:val="24"/>
          <w:szCs w:val="24"/>
          <w:lang w:eastAsia="hu-HU"/>
        </w:rPr>
        <w:t xml:space="preserve">adatának rögzítése érinti, a kép-, hang-, valamint kép- és hangfelvétel rögzítésétől számított három munkanapon belül jogának vagy jogos érdekének igazolásával kérheti, hogy az adatot annak kezelője ne semmisítse meg, illetve ne törölje. </w:t>
      </w:r>
    </w:p>
    <w:p w:rsidR="00552658" w:rsidRPr="00F84FAA" w:rsidRDefault="00552658"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(7) Nem lehet elektronikus megfigyelőrendszert alkalmazni olyan helyiségben, amelyben a megfigyelés az emberi méltóságot sértheti, így különösen az öltözőkben, zuhanyzókban, az illemhelyiségekben vagy például orvosi szobában, illetve az ahhoz tartozó váróban, továbbá az olyan helyiségben sem, amely a munkavállalók munkaközi szünetének eltöltése céljából lett kijelölve.</w:t>
      </w:r>
    </w:p>
    <w:p w:rsidR="00552658" w:rsidRPr="00F84FAA" w:rsidRDefault="00552658"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(8) Ha a munkahely területén jogszerűen senki sem tartózkodhat - így különösen munkaidőn kívül vagy a munkaszüneti napokon - akkor a munkahely teljes területe (így például az öltözők, illemhelyek, munkaközi szünetre kijelölt helyiségek) megfigyelhető.</w:t>
      </w:r>
    </w:p>
    <w:p w:rsidR="00552658" w:rsidRPr="00F84FAA" w:rsidRDefault="00552658"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(9) Az elektronikus megfigyelőrendszerrel rögzített adatok megtekintésére a törvényben erre feljogosítottakon kívül a jogsértések feltárása és a rendszer működésének ellenőrzés céljából a kezelő személyzet, a munkáltató vezetője és helyettese, továbbá a megfigyelt terület munkahelyi vezetője jogosult.</w:t>
      </w:r>
    </w:p>
    <w:p w:rsidR="00E46620" w:rsidRPr="00F84FAA" w:rsidRDefault="00E46620" w:rsidP="008E541A">
      <w:pPr>
        <w:spacing w:after="0" w:line="360" w:lineRule="auto"/>
        <w:jc w:val="center"/>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IV. FEJEZET</w:t>
      </w:r>
    </w:p>
    <w:p w:rsidR="005C4E0A" w:rsidRPr="00F84FAA" w:rsidRDefault="005C4E0A" w:rsidP="008E541A">
      <w:pPr>
        <w:spacing w:after="0" w:line="360" w:lineRule="auto"/>
        <w:jc w:val="center"/>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SZERZŐDÉSHEZ KAPCSOLÓDÓ ADATKEZELÉSEK</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18</w:t>
      </w:r>
      <w:r w:rsidR="005C4E0A" w:rsidRPr="00F84FAA">
        <w:rPr>
          <w:rFonts w:ascii="Times New Roman" w:eastAsia="Times New Roman" w:hAnsi="Times New Roman" w:cs="Times New Roman"/>
          <w:b/>
          <w:bCs/>
          <w:color w:val="000000" w:themeColor="text1"/>
          <w:sz w:val="24"/>
          <w:szCs w:val="24"/>
          <w:lang w:eastAsia="hu-HU"/>
        </w:rPr>
        <w:t>. § Szerződő partnerek adatainak kezelése – vevők, szállítók nyilvántartása</w:t>
      </w:r>
    </w:p>
    <w:p w:rsidR="005C4E0A" w:rsidRPr="00F84FAA"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(1) A Társaság szerződés teljesítése jogcímén a szerződés megkötése, teljesítése, megszűnése, szerződési kedvezmény nyújtása céljából kezeli a vele vevőként, szállítóként szerződött természetes személy nevét, születési nevét, születési </w:t>
      </w:r>
      <w:r w:rsidR="00D24D29">
        <w:rPr>
          <w:rFonts w:ascii="Times New Roman" w:eastAsia="Times New Roman" w:hAnsi="Times New Roman" w:cs="Times New Roman"/>
          <w:bCs/>
          <w:color w:val="000000" w:themeColor="text1"/>
          <w:sz w:val="24"/>
          <w:szCs w:val="24"/>
          <w:lang w:eastAsia="hu-HU"/>
        </w:rPr>
        <w:t>helyét, i</w:t>
      </w:r>
      <w:r w:rsidRPr="00F84FAA">
        <w:rPr>
          <w:rFonts w:ascii="Times New Roman" w:eastAsia="Times New Roman" w:hAnsi="Times New Roman" w:cs="Times New Roman"/>
          <w:bCs/>
          <w:color w:val="000000" w:themeColor="text1"/>
          <w:sz w:val="24"/>
          <w:szCs w:val="24"/>
          <w:lang w:eastAsia="hu-HU"/>
        </w:rPr>
        <w:t xml:space="preserve">dejét, anyja nevét, lakcímét, adóazonosító jelét, adószámát, vállalkozói, őstermelői igazolvány számát, személyi </w:t>
      </w:r>
      <w:r w:rsidRPr="00F84FAA">
        <w:rPr>
          <w:rFonts w:ascii="Times New Roman" w:eastAsia="Times New Roman" w:hAnsi="Times New Roman" w:cs="Times New Roman"/>
          <w:bCs/>
          <w:color w:val="000000" w:themeColor="text1"/>
          <w:sz w:val="24"/>
          <w:szCs w:val="24"/>
          <w:lang w:eastAsia="hu-HU"/>
        </w:rPr>
        <w:lastRenderedPageBreak/>
        <w:t xml:space="preserve">igazolvány számát,  lakcímét, székhely, telephely címét, telefonszámát, e-mail címét, honlap-címét, bankszámlaszámát, vevőszámát (ügyfélszámát, rendelésszámát), online azonosítóját (vevők, szállítók listája, törzsvásárlási listák), Ezen adatkezelés jogszerűnek minősül akkor is, ha az adatkezelés a szerződés megkötését megelőzően az érintett kérésére történő lépések megtételéhez szükséges. A személyes adatok címzettjei: a Társaság </w:t>
      </w:r>
      <w:r w:rsidRPr="00F84FAA">
        <w:rPr>
          <w:rFonts w:ascii="Times New Roman" w:eastAsia="Times New Roman" w:hAnsi="Times New Roman" w:cs="Times New Roman"/>
          <w:iCs/>
          <w:color w:val="000000" w:themeColor="text1"/>
          <w:sz w:val="24"/>
          <w:szCs w:val="24"/>
          <w:lang w:eastAsia="hu-HU"/>
        </w:rPr>
        <w:t>ügyfélkiszolgálással kapcsolatos feladatokat ellátó munkavállalói, könyvelési, adózási feladatokat ellátó munkavállalói, és adatfeldolgozói.</w:t>
      </w:r>
      <w:r w:rsidRPr="00F84FAA">
        <w:rPr>
          <w:rFonts w:ascii="Times New Roman" w:eastAsia="Times New Roman" w:hAnsi="Times New Roman" w:cs="Times New Roman"/>
          <w:bCs/>
          <w:color w:val="000000" w:themeColor="text1"/>
          <w:sz w:val="24"/>
          <w:szCs w:val="24"/>
          <w:lang w:eastAsia="hu-HU"/>
        </w:rPr>
        <w:t xml:space="preserve"> </w:t>
      </w:r>
      <w:r w:rsidR="00D24D29">
        <w:rPr>
          <w:rFonts w:ascii="Times New Roman" w:eastAsia="Times New Roman" w:hAnsi="Times New Roman" w:cs="Times New Roman"/>
          <w:bCs/>
          <w:color w:val="000000" w:themeColor="text1"/>
          <w:sz w:val="24"/>
          <w:szCs w:val="24"/>
          <w:lang w:eastAsia="hu-HU"/>
        </w:rPr>
        <w:t xml:space="preserve">A személyes adatok tárolásának </w:t>
      </w:r>
      <w:r w:rsidRPr="00F84FAA">
        <w:rPr>
          <w:rFonts w:ascii="Times New Roman" w:eastAsia="Times New Roman" w:hAnsi="Times New Roman" w:cs="Times New Roman"/>
          <w:bCs/>
          <w:color w:val="000000" w:themeColor="text1"/>
          <w:sz w:val="24"/>
          <w:szCs w:val="24"/>
          <w:lang w:eastAsia="hu-HU"/>
        </w:rPr>
        <w:t xml:space="preserve">időtartama: a szerződés megszűnését követő 5 év. </w:t>
      </w: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(2) Az érintett természetes személlyel az adatkezelés megkezdése előtt közölni kell, hogy az adatkezelés a szerződés teljesítése jogcímén alapul, az a tájékoztatás történhet a szerződésben is. Az érintettet személyes adatai adatfeldolgozó részére történő átadásáról tájékoztatni kell.  A természetes személlyel kötött szerződéshez kapcsolódó adatkezelési kikötés szövegét jelen Szabályzat </w:t>
      </w:r>
      <w:r w:rsidRPr="00F84FAA">
        <w:rPr>
          <w:rFonts w:ascii="Times New Roman" w:eastAsia="Times New Roman" w:hAnsi="Times New Roman" w:cs="Times New Roman"/>
          <w:b/>
          <w:bCs/>
          <w:color w:val="000000" w:themeColor="text1"/>
          <w:sz w:val="24"/>
          <w:szCs w:val="24"/>
          <w:u w:val="single"/>
          <w:lang w:eastAsia="hu-HU"/>
        </w:rPr>
        <w:t xml:space="preserve">6. számú melléklete </w:t>
      </w:r>
      <w:r w:rsidRPr="00F84FAA">
        <w:rPr>
          <w:rFonts w:ascii="Times New Roman" w:eastAsia="Times New Roman" w:hAnsi="Times New Roman" w:cs="Times New Roman"/>
          <w:bCs/>
          <w:color w:val="000000" w:themeColor="text1"/>
          <w:sz w:val="24"/>
          <w:szCs w:val="24"/>
          <w:lang w:eastAsia="hu-HU"/>
        </w:rPr>
        <w:t>tartalmazza.</w:t>
      </w:r>
    </w:p>
    <w:p w:rsidR="00E46620" w:rsidRPr="00F84FAA" w:rsidRDefault="00E46620"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600758"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19</w:t>
      </w:r>
      <w:r w:rsidR="005C4E0A" w:rsidRPr="00F84FAA">
        <w:rPr>
          <w:rFonts w:ascii="Times New Roman" w:eastAsia="Times New Roman" w:hAnsi="Times New Roman" w:cs="Times New Roman"/>
          <w:b/>
          <w:bCs/>
          <w:color w:val="000000" w:themeColor="text1"/>
          <w:sz w:val="24"/>
          <w:szCs w:val="24"/>
          <w:lang w:eastAsia="hu-HU"/>
        </w:rPr>
        <w:t>.</w:t>
      </w:r>
      <w:r w:rsidR="000E603D" w:rsidRPr="00F84FAA">
        <w:rPr>
          <w:rFonts w:ascii="Times New Roman" w:eastAsia="Times New Roman" w:hAnsi="Times New Roman" w:cs="Times New Roman"/>
          <w:b/>
          <w:bCs/>
          <w:color w:val="000000" w:themeColor="text1"/>
          <w:sz w:val="24"/>
          <w:szCs w:val="24"/>
          <w:lang w:eastAsia="hu-HU"/>
        </w:rPr>
        <w:t xml:space="preserve"> </w:t>
      </w:r>
      <w:r w:rsidR="005C4E0A" w:rsidRPr="00F84FAA">
        <w:rPr>
          <w:rFonts w:ascii="Times New Roman" w:eastAsia="Times New Roman" w:hAnsi="Times New Roman" w:cs="Times New Roman"/>
          <w:b/>
          <w:bCs/>
          <w:color w:val="000000" w:themeColor="text1"/>
          <w:sz w:val="24"/>
          <w:szCs w:val="24"/>
          <w:lang w:eastAsia="hu-HU"/>
        </w:rPr>
        <w:t>§  Jogi személy ügyfelek, vevők, szállítók természetes személy kép</w:t>
      </w:r>
      <w:r w:rsidR="00E46620" w:rsidRPr="00F84FAA">
        <w:rPr>
          <w:rFonts w:ascii="Times New Roman" w:eastAsia="Times New Roman" w:hAnsi="Times New Roman" w:cs="Times New Roman"/>
          <w:b/>
          <w:bCs/>
          <w:color w:val="000000" w:themeColor="text1"/>
          <w:sz w:val="24"/>
          <w:szCs w:val="24"/>
          <w:lang w:eastAsia="hu-HU"/>
        </w:rPr>
        <w:t xml:space="preserve">viselőinek elérhetőségi adatai </w:t>
      </w:r>
    </w:p>
    <w:p w:rsidR="00E46620" w:rsidRPr="00F84FAA" w:rsidRDefault="00E46620"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(1) A kezelhető személyes adatok köre: a természetes személy neve, címe, telefonszáma, e-mail címe, online azonosítója.</w:t>
      </w: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 </w:t>
      </w: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(2) A személyes adatok kezelésének célja: a Társaság jogi személy partnerével kötött szerződés teljesítése, üzleti kapcsolattartás, jogalapja: az érintett hozzájárulása.</w:t>
      </w:r>
    </w:p>
    <w:p w:rsidR="005C4E0A" w:rsidRPr="00F84FAA" w:rsidRDefault="005C4E0A" w:rsidP="008E541A">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hu-HU"/>
        </w:rPr>
      </w:pP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(3) A személyes adatok címzettjei, illetve a címzettek kategóriái: a Társaság </w:t>
      </w:r>
      <w:r w:rsidRPr="00F84FAA">
        <w:rPr>
          <w:rFonts w:ascii="Times New Roman" w:eastAsia="Times New Roman" w:hAnsi="Times New Roman" w:cs="Times New Roman"/>
          <w:iCs/>
          <w:color w:val="000000" w:themeColor="text1"/>
          <w:sz w:val="24"/>
          <w:szCs w:val="24"/>
          <w:lang w:eastAsia="hu-HU"/>
        </w:rPr>
        <w:t>ügyfélszolgálattal kapcsolatos feladatokat ellátó munkavállalói.</w:t>
      </w: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(4) A személyes adatok tárolásának időtartama: az üzleti kapcsolat, illetve az érintett képviselői minőségének fennállását követő 5 évig. </w:t>
      </w:r>
    </w:p>
    <w:p w:rsidR="005C4E0A" w:rsidRPr="00F84FAA"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p>
    <w:p w:rsidR="00600758" w:rsidRPr="00561EF4"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(5) Az adatfelvételi lap mintáját jelen Szabályzat </w:t>
      </w:r>
      <w:r w:rsidRPr="00F84FAA">
        <w:rPr>
          <w:rFonts w:ascii="Times New Roman" w:eastAsia="Times New Roman" w:hAnsi="Times New Roman" w:cs="Times New Roman"/>
          <w:b/>
          <w:bCs/>
          <w:color w:val="000000" w:themeColor="text1"/>
          <w:sz w:val="24"/>
          <w:szCs w:val="24"/>
          <w:u w:val="single"/>
          <w:lang w:eastAsia="hu-HU"/>
        </w:rPr>
        <w:t>7. számú melléklete</w:t>
      </w:r>
      <w:r w:rsidRPr="00F84FAA">
        <w:rPr>
          <w:rFonts w:ascii="Times New Roman" w:eastAsia="Times New Roman" w:hAnsi="Times New Roman" w:cs="Times New Roman"/>
          <w:bCs/>
          <w:color w:val="000000" w:themeColor="text1"/>
          <w:sz w:val="24"/>
          <w:szCs w:val="24"/>
          <w:lang w:eastAsia="hu-HU"/>
        </w:rPr>
        <w:t xml:space="preserve"> tartalmazza. Ezen nyilatkozatot az ügyféllel, vevővel, szállítóval kapcsolatban álló munkavállalónak ismertetnie kell az érintett személlyel és a nyilatkozat aláírásával kérnie kell hozzájárulását személyes adatai kezeléséhez. A nyilatkozatot az adatkezelés időtartam</w:t>
      </w:r>
      <w:r w:rsidR="000B7841" w:rsidRPr="00F84FAA">
        <w:rPr>
          <w:rFonts w:ascii="Times New Roman" w:eastAsia="Times New Roman" w:hAnsi="Times New Roman" w:cs="Times New Roman"/>
          <w:bCs/>
          <w:color w:val="000000" w:themeColor="text1"/>
          <w:sz w:val="24"/>
          <w:szCs w:val="24"/>
          <w:lang w:eastAsia="hu-HU"/>
        </w:rPr>
        <w:t>áig meg kell őri</w:t>
      </w:r>
      <w:r w:rsidRPr="00F84FAA">
        <w:rPr>
          <w:rFonts w:ascii="Times New Roman" w:eastAsia="Times New Roman" w:hAnsi="Times New Roman" w:cs="Times New Roman"/>
          <w:bCs/>
          <w:color w:val="000000" w:themeColor="text1"/>
          <w:sz w:val="24"/>
          <w:szCs w:val="24"/>
          <w:lang w:eastAsia="hu-HU"/>
        </w:rPr>
        <w:t xml:space="preserve">zni.  </w:t>
      </w:r>
    </w:p>
    <w:p w:rsidR="005C4E0A" w:rsidRPr="00692515" w:rsidRDefault="00600758"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692515">
        <w:rPr>
          <w:rFonts w:ascii="Times New Roman" w:eastAsia="Times New Roman" w:hAnsi="Times New Roman" w:cs="Times New Roman"/>
          <w:b/>
          <w:bCs/>
          <w:color w:val="000000" w:themeColor="text1"/>
          <w:sz w:val="24"/>
          <w:szCs w:val="24"/>
          <w:lang w:eastAsia="hu-HU"/>
        </w:rPr>
        <w:lastRenderedPageBreak/>
        <w:t>20</w:t>
      </w:r>
      <w:r w:rsidR="005C4E0A" w:rsidRPr="00692515">
        <w:rPr>
          <w:rFonts w:ascii="Times New Roman" w:eastAsia="Times New Roman" w:hAnsi="Times New Roman" w:cs="Times New Roman"/>
          <w:b/>
          <w:bCs/>
          <w:color w:val="000000" w:themeColor="text1"/>
          <w:sz w:val="24"/>
          <w:szCs w:val="24"/>
          <w:lang w:eastAsia="hu-HU"/>
        </w:rPr>
        <w:t>. §  Látogatói ad</w:t>
      </w:r>
      <w:r w:rsidR="000B7841" w:rsidRPr="00692515">
        <w:rPr>
          <w:rFonts w:ascii="Times New Roman" w:eastAsia="Times New Roman" w:hAnsi="Times New Roman" w:cs="Times New Roman"/>
          <w:b/>
          <w:bCs/>
          <w:color w:val="000000" w:themeColor="text1"/>
          <w:sz w:val="24"/>
          <w:szCs w:val="24"/>
          <w:lang w:eastAsia="hu-HU"/>
        </w:rPr>
        <w:t xml:space="preserve">atkezelés a Társaság honlapján </w:t>
      </w:r>
      <w:r w:rsidR="005C4E0A" w:rsidRPr="00692515">
        <w:rPr>
          <w:rFonts w:ascii="Times New Roman" w:eastAsia="Times New Roman" w:hAnsi="Times New Roman" w:cs="Times New Roman"/>
          <w:b/>
          <w:bCs/>
          <w:color w:val="000000" w:themeColor="text1"/>
          <w:sz w:val="24"/>
          <w:szCs w:val="24"/>
          <w:lang w:eastAsia="hu-HU"/>
        </w:rPr>
        <w:t xml:space="preserve">- </w:t>
      </w:r>
      <w:r w:rsidR="005C4E0A" w:rsidRPr="00692515">
        <w:rPr>
          <w:rFonts w:ascii="Times New Roman" w:eastAsia="Times New Roman" w:hAnsi="Times New Roman" w:cs="Times New Roman"/>
          <w:b/>
          <w:color w:val="000000" w:themeColor="text1"/>
          <w:sz w:val="24"/>
          <w:szCs w:val="24"/>
          <w:lang w:eastAsia="hu-HU"/>
        </w:rPr>
        <w:t>Tájékoztatás sütik (</w:t>
      </w:r>
      <w:proofErr w:type="spellStart"/>
      <w:r w:rsidR="005C4E0A" w:rsidRPr="00692515">
        <w:rPr>
          <w:rFonts w:ascii="Times New Roman" w:eastAsia="Times New Roman" w:hAnsi="Times New Roman" w:cs="Times New Roman"/>
          <w:b/>
          <w:color w:val="000000" w:themeColor="text1"/>
          <w:sz w:val="24"/>
          <w:szCs w:val="24"/>
          <w:lang w:eastAsia="hu-HU"/>
        </w:rPr>
        <w:t>cookie</w:t>
      </w:r>
      <w:proofErr w:type="spellEnd"/>
      <w:r w:rsidR="005C4E0A" w:rsidRPr="00692515">
        <w:rPr>
          <w:rFonts w:ascii="Times New Roman" w:eastAsia="Times New Roman" w:hAnsi="Times New Roman" w:cs="Times New Roman"/>
          <w:b/>
          <w:color w:val="000000" w:themeColor="text1"/>
          <w:sz w:val="24"/>
          <w:szCs w:val="24"/>
          <w:lang w:eastAsia="hu-HU"/>
        </w:rPr>
        <w:t>) alkalmazásáról</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bCs/>
          <w:iCs/>
          <w:color w:val="000000" w:themeColor="text1"/>
          <w:sz w:val="24"/>
          <w:szCs w:val="24"/>
          <w:bdr w:val="none" w:sz="0" w:space="0" w:color="auto" w:frame="1"/>
          <w:lang w:eastAsia="hu-HU"/>
        </w:rPr>
        <w:t>(1)  A Sütik (</w:t>
      </w:r>
      <w:proofErr w:type="spellStart"/>
      <w:r w:rsidRPr="00692515">
        <w:rPr>
          <w:rFonts w:ascii="Times New Roman" w:eastAsia="Times New Roman" w:hAnsi="Times New Roman" w:cs="Times New Roman"/>
          <w:bCs/>
          <w:iCs/>
          <w:color w:val="000000" w:themeColor="text1"/>
          <w:sz w:val="24"/>
          <w:szCs w:val="24"/>
          <w:bdr w:val="none" w:sz="0" w:space="0" w:color="auto" w:frame="1"/>
          <w:lang w:eastAsia="hu-HU"/>
        </w:rPr>
        <w:t>cookie-k</w:t>
      </w:r>
      <w:proofErr w:type="spellEnd"/>
      <w:r w:rsidRPr="00692515">
        <w:rPr>
          <w:rFonts w:ascii="Times New Roman" w:eastAsia="Times New Roman" w:hAnsi="Times New Roman" w:cs="Times New Roman"/>
          <w:bCs/>
          <w:iCs/>
          <w:color w:val="000000" w:themeColor="text1"/>
          <w:sz w:val="24"/>
          <w:szCs w:val="24"/>
          <w:bdr w:val="none" w:sz="0" w:space="0" w:color="auto" w:frame="1"/>
          <w:lang w:eastAsia="hu-HU"/>
        </w:rPr>
        <w:t xml:space="preserve">) </w:t>
      </w:r>
      <w:r w:rsidRPr="00692515">
        <w:rPr>
          <w:rFonts w:ascii="Times New Roman" w:eastAsia="Times New Roman" w:hAnsi="Times New Roman" w:cs="Times New Roman"/>
          <w:b/>
          <w:bCs/>
          <w:color w:val="000000" w:themeColor="text1"/>
          <w:sz w:val="24"/>
          <w:szCs w:val="24"/>
          <w:bdr w:val="none" w:sz="0" w:space="0" w:color="auto" w:frame="1"/>
          <w:shd w:val="clear" w:color="auto" w:fill="FFFFFF"/>
          <w:lang w:eastAsia="hu-HU"/>
        </w:rPr>
        <w:t> </w:t>
      </w:r>
      <w:r w:rsidRPr="00692515">
        <w:rPr>
          <w:rFonts w:ascii="Times New Roman" w:eastAsia="Times New Roman" w:hAnsi="Times New Roman" w:cs="Times New Roman"/>
          <w:color w:val="000000" w:themeColor="text1"/>
          <w:sz w:val="24"/>
          <w:szCs w:val="24"/>
          <w:shd w:val="clear" w:color="auto" w:fill="FFFFFF"/>
          <w:lang w:eastAsia="hu-HU"/>
        </w:rPr>
        <w:t xml:space="preserve">rövid adatfájlok, melyeket a meglátogatott honlap helyez el a felhasználó számítógépén. A </w:t>
      </w:r>
      <w:proofErr w:type="spellStart"/>
      <w:r w:rsidRPr="00692515">
        <w:rPr>
          <w:rFonts w:ascii="Times New Roman" w:eastAsia="Times New Roman" w:hAnsi="Times New Roman" w:cs="Times New Roman"/>
          <w:color w:val="000000" w:themeColor="text1"/>
          <w:sz w:val="24"/>
          <w:szCs w:val="24"/>
          <w:shd w:val="clear" w:color="auto" w:fill="FFFFFF"/>
          <w:lang w:eastAsia="hu-HU"/>
        </w:rPr>
        <w:t>cookie</w:t>
      </w:r>
      <w:proofErr w:type="spellEnd"/>
      <w:r w:rsidRPr="00692515">
        <w:rPr>
          <w:rFonts w:ascii="Times New Roman" w:eastAsia="Times New Roman" w:hAnsi="Times New Roman" w:cs="Times New Roman"/>
          <w:color w:val="000000" w:themeColor="text1"/>
          <w:sz w:val="24"/>
          <w:szCs w:val="24"/>
          <w:shd w:val="clear" w:color="auto" w:fill="FFFFFF"/>
          <w:lang w:eastAsia="hu-HU"/>
        </w:rPr>
        <w:t xml:space="preserve"> célja, hogy az adott infokommunikációs, internetes szolgáltatást megkönnyítse, kényelmesebbé tegye. Számos fajtája létezik, de általában két nagy csoportba sorolhatóak. Az egyik az ideiglenes </w:t>
      </w:r>
      <w:proofErr w:type="spellStart"/>
      <w:r w:rsidRPr="00692515">
        <w:rPr>
          <w:rFonts w:ascii="Times New Roman" w:eastAsia="Times New Roman" w:hAnsi="Times New Roman" w:cs="Times New Roman"/>
          <w:color w:val="000000" w:themeColor="text1"/>
          <w:sz w:val="24"/>
          <w:szCs w:val="24"/>
          <w:shd w:val="clear" w:color="auto" w:fill="FFFFFF"/>
          <w:lang w:eastAsia="hu-HU"/>
        </w:rPr>
        <w:t>cookie</w:t>
      </w:r>
      <w:proofErr w:type="spellEnd"/>
      <w:r w:rsidRPr="00692515">
        <w:rPr>
          <w:rFonts w:ascii="Times New Roman" w:eastAsia="Times New Roman" w:hAnsi="Times New Roman" w:cs="Times New Roman"/>
          <w:color w:val="000000" w:themeColor="text1"/>
          <w:sz w:val="24"/>
          <w:szCs w:val="24"/>
          <w:shd w:val="clear" w:color="auto" w:fill="FFFFFF"/>
          <w:lang w:eastAsia="hu-HU"/>
        </w:rPr>
        <w:t xml:space="preserve">, amelyet a honlap csak egy adott munkamenet során (pl.: egy internetes </w:t>
      </w:r>
      <w:proofErr w:type="spellStart"/>
      <w:r w:rsidRPr="00692515">
        <w:rPr>
          <w:rFonts w:ascii="Times New Roman" w:eastAsia="Times New Roman" w:hAnsi="Times New Roman" w:cs="Times New Roman"/>
          <w:color w:val="000000" w:themeColor="text1"/>
          <w:sz w:val="24"/>
          <w:szCs w:val="24"/>
          <w:shd w:val="clear" w:color="auto" w:fill="FFFFFF"/>
          <w:lang w:eastAsia="hu-HU"/>
        </w:rPr>
        <w:t>bankolás</w:t>
      </w:r>
      <w:proofErr w:type="spellEnd"/>
      <w:r w:rsidRPr="00692515">
        <w:rPr>
          <w:rFonts w:ascii="Times New Roman" w:eastAsia="Times New Roman" w:hAnsi="Times New Roman" w:cs="Times New Roman"/>
          <w:color w:val="000000" w:themeColor="text1"/>
          <w:sz w:val="24"/>
          <w:szCs w:val="24"/>
          <w:shd w:val="clear" w:color="auto" w:fill="FFFFFF"/>
          <w:lang w:eastAsia="hu-HU"/>
        </w:rPr>
        <w:t xml:space="preserve"> biztonsági azonosítása alatt) helyez el a felhasználó eszközén, a másik fajtája az állandó </w:t>
      </w:r>
      <w:proofErr w:type="spellStart"/>
      <w:r w:rsidRPr="00692515">
        <w:rPr>
          <w:rFonts w:ascii="Times New Roman" w:eastAsia="Times New Roman" w:hAnsi="Times New Roman" w:cs="Times New Roman"/>
          <w:color w:val="000000" w:themeColor="text1"/>
          <w:sz w:val="24"/>
          <w:szCs w:val="24"/>
          <w:shd w:val="clear" w:color="auto" w:fill="FFFFFF"/>
          <w:lang w:eastAsia="hu-HU"/>
        </w:rPr>
        <w:t>cookie</w:t>
      </w:r>
      <w:proofErr w:type="spellEnd"/>
      <w:r w:rsidRPr="00692515">
        <w:rPr>
          <w:rFonts w:ascii="Times New Roman" w:eastAsia="Times New Roman" w:hAnsi="Times New Roman" w:cs="Times New Roman"/>
          <w:color w:val="000000" w:themeColor="text1"/>
          <w:sz w:val="24"/>
          <w:szCs w:val="24"/>
          <w:shd w:val="clear" w:color="auto" w:fill="FFFFFF"/>
          <w:lang w:eastAsia="hu-HU"/>
        </w:rPr>
        <w:t xml:space="preserve"> (pl.: egy honlap nyelvi beállítása), amely addig a számítógépen marad, amíg a felhasználó le nem törli azt. Az Európai Bizottság irányelvei alapján </w:t>
      </w:r>
      <w:proofErr w:type="spellStart"/>
      <w:r w:rsidRPr="00692515">
        <w:rPr>
          <w:rFonts w:ascii="Times New Roman" w:eastAsia="Times New Roman" w:hAnsi="Times New Roman" w:cs="Times New Roman"/>
          <w:color w:val="000000" w:themeColor="text1"/>
          <w:sz w:val="24"/>
          <w:szCs w:val="24"/>
          <w:shd w:val="clear" w:color="auto" w:fill="FFFFFF"/>
          <w:lang w:eastAsia="hu-HU"/>
        </w:rPr>
        <w:t>cookie-kat</w:t>
      </w:r>
      <w:proofErr w:type="spellEnd"/>
      <w:r w:rsidRPr="00692515">
        <w:rPr>
          <w:rFonts w:ascii="Times New Roman" w:eastAsia="Times New Roman" w:hAnsi="Times New Roman" w:cs="Times New Roman"/>
          <w:color w:val="000000" w:themeColor="text1"/>
          <w:sz w:val="24"/>
          <w:szCs w:val="24"/>
          <w:shd w:val="clear" w:color="auto" w:fill="FFFFFF"/>
          <w:lang w:eastAsia="hu-HU"/>
        </w:rPr>
        <w:t xml:space="preserve"> [kivéve, ha azok az adott szolgáltatás használatához elengedhetetlenül szükségesek] csak a felhasználó engedélyével lehet a felhasználó eszközén elhelyezni.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(2) A felhasználó hozzájárulását nem igénylő sütik esetében a honlap első látogatása során kell tájékoztatást nyújtani. Nem szükséges, hogy a sütikre vonatkozó tájékoztató teljes szövege megjelenjen a honlapon, elegendő, ha a honlap üzemeltetői röviden összefoglalják a tájékoztatás lényegét, és egy linken keresztül utalnak a teljes körű tájékoztató elérhetőségére.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(3) A hozzájárulást igénylő sütik esetében a tájékoztatás kapcsolódhat a honlap első látogatásához is abban az esetben, ha a sütik alkalmazásával együtt járó adatkezelés már az oldal felkeresésével megkezdődik. Amennyiben a süti alkalmazására a felhasználó által kifejezetten kért funkció igénybevételéhez kapcsolódik, akkor a tájékoztatás is megjelenhet e funkció igénybevételéhez kapcsolódóan. Ebben az esetben sem szükséges az, hogy a sütikre vonatkozó tájékoztató teljes szövege megjelenjen a honlapon, elegendő egy rövid összefoglaló a tájékoztatás lényegéről, és egy linken keresztül utalás a teljes körű tájékoztató elérhetőségére.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692515"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(4) A honlapon a sütik </w:t>
      </w:r>
      <w:r w:rsidR="005C4E0A" w:rsidRPr="00692515">
        <w:rPr>
          <w:rFonts w:ascii="Times New Roman" w:eastAsia="Times New Roman" w:hAnsi="Times New Roman" w:cs="Times New Roman"/>
          <w:color w:val="000000" w:themeColor="text1"/>
          <w:sz w:val="24"/>
          <w:szCs w:val="24"/>
          <w:lang w:eastAsia="hu-HU"/>
        </w:rPr>
        <w:t xml:space="preserve">alkalmazásáról a látogatót a </w:t>
      </w:r>
      <w:r w:rsidR="005C4E0A" w:rsidRPr="00692515">
        <w:rPr>
          <w:rFonts w:ascii="Times New Roman" w:eastAsia="Times New Roman" w:hAnsi="Times New Roman" w:cs="Times New Roman"/>
          <w:b/>
          <w:color w:val="000000" w:themeColor="text1"/>
          <w:sz w:val="24"/>
          <w:szCs w:val="24"/>
          <w:u w:val="single"/>
          <w:lang w:eastAsia="hu-HU"/>
        </w:rPr>
        <w:t xml:space="preserve">2. számú melléklet szerinti </w:t>
      </w:r>
      <w:r w:rsidR="005C4E0A" w:rsidRPr="00692515">
        <w:rPr>
          <w:rFonts w:ascii="Times New Roman" w:eastAsia="Times New Roman" w:hAnsi="Times New Roman" w:cs="Times New Roman"/>
          <w:color w:val="000000" w:themeColor="text1"/>
          <w:sz w:val="24"/>
          <w:szCs w:val="24"/>
          <w:lang w:eastAsia="hu-HU"/>
        </w:rPr>
        <w:t>adatkezelési tájékoztatóban tájékoztatni kell. E tájékoztatóval a Társaság biztosítja</w:t>
      </w:r>
      <w:r w:rsidRPr="00692515">
        <w:rPr>
          <w:rFonts w:ascii="Times New Roman" w:eastAsia="Times New Roman" w:hAnsi="Times New Roman" w:cs="Times New Roman"/>
          <w:color w:val="000000" w:themeColor="text1"/>
          <w:sz w:val="24"/>
          <w:szCs w:val="24"/>
          <w:lang w:eastAsia="hu-HU"/>
        </w:rPr>
        <w:t>,</w:t>
      </w:r>
      <w:r w:rsidR="005C4E0A" w:rsidRPr="00692515">
        <w:rPr>
          <w:rFonts w:ascii="Times New Roman" w:eastAsia="Times New Roman" w:hAnsi="Times New Roman" w:cs="Times New Roman"/>
          <w:color w:val="000000" w:themeColor="text1"/>
          <w:sz w:val="24"/>
          <w:szCs w:val="24"/>
          <w:lang w:eastAsia="hu-HU"/>
        </w:rPr>
        <w:t xml:space="preserve"> </w:t>
      </w:r>
      <w:r w:rsidR="005C4E0A" w:rsidRPr="00692515">
        <w:rPr>
          <w:rFonts w:ascii="Times New Roman" w:eastAsia="Times New Roman" w:hAnsi="Times New Roman" w:cs="Times New Roman"/>
          <w:color w:val="000000" w:themeColor="text1"/>
          <w:sz w:val="24"/>
          <w:szCs w:val="24"/>
          <w:shd w:val="clear" w:color="auto" w:fill="FFFFFF"/>
          <w:lang w:eastAsia="hu-HU"/>
        </w:rPr>
        <w:t>hogy a látogató a honlap információs társadalomma</w:t>
      </w:r>
      <w:r w:rsidRPr="00692515">
        <w:rPr>
          <w:rFonts w:ascii="Times New Roman" w:eastAsia="Times New Roman" w:hAnsi="Times New Roman" w:cs="Times New Roman"/>
          <w:color w:val="000000" w:themeColor="text1"/>
          <w:sz w:val="24"/>
          <w:szCs w:val="24"/>
          <w:shd w:val="clear" w:color="auto" w:fill="FFFFFF"/>
          <w:lang w:eastAsia="hu-HU"/>
        </w:rPr>
        <w:t xml:space="preserve">l összefüggő szolgáltatásainak </w:t>
      </w:r>
      <w:r w:rsidR="005C4E0A" w:rsidRPr="00692515">
        <w:rPr>
          <w:rFonts w:ascii="Times New Roman" w:eastAsia="Times New Roman" w:hAnsi="Times New Roman" w:cs="Times New Roman"/>
          <w:color w:val="000000" w:themeColor="text1"/>
          <w:sz w:val="24"/>
          <w:szCs w:val="24"/>
          <w:shd w:val="clear" w:color="auto" w:fill="FFFFFF"/>
          <w:lang w:eastAsia="hu-HU"/>
        </w:rPr>
        <w:t>igénybevétele előtt és az igénybevétel során bármikor megismerhesse, hogy a Társaság mely adatkezelési célokból mely adatfajtákat kezel, ideértve az igénybe vevővel közvetlenül kapcsolatba nem hozható adatok kezelését is.</w:t>
      </w:r>
    </w:p>
    <w:p w:rsidR="005C4E0A" w:rsidRPr="00692515" w:rsidRDefault="00600758"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692515">
        <w:rPr>
          <w:rFonts w:ascii="Times New Roman" w:eastAsia="Times New Roman" w:hAnsi="Times New Roman" w:cs="Times New Roman"/>
          <w:b/>
          <w:bCs/>
          <w:color w:val="000000" w:themeColor="text1"/>
          <w:sz w:val="24"/>
          <w:szCs w:val="24"/>
          <w:lang w:eastAsia="hu-HU"/>
        </w:rPr>
        <w:lastRenderedPageBreak/>
        <w:t>21</w:t>
      </w:r>
      <w:r w:rsidR="005C4E0A" w:rsidRPr="00692515">
        <w:rPr>
          <w:rFonts w:ascii="Times New Roman" w:eastAsia="Times New Roman" w:hAnsi="Times New Roman" w:cs="Times New Roman"/>
          <w:b/>
          <w:bCs/>
          <w:color w:val="000000" w:themeColor="text1"/>
          <w:sz w:val="24"/>
          <w:szCs w:val="24"/>
          <w:lang w:eastAsia="hu-HU"/>
        </w:rPr>
        <w:t>. § Regisztráció a Társaság honlapján</w:t>
      </w:r>
    </w:p>
    <w:p w:rsidR="005C4E0A" w:rsidRPr="00692515"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692515">
        <w:rPr>
          <w:rFonts w:ascii="Times New Roman" w:eastAsia="Times New Roman" w:hAnsi="Times New Roman" w:cs="Times New Roman"/>
          <w:bCs/>
          <w:color w:val="000000" w:themeColor="text1"/>
          <w:sz w:val="24"/>
          <w:szCs w:val="24"/>
          <w:lang w:eastAsia="hu-HU"/>
        </w:rPr>
        <w:t xml:space="preserve">(1) A honlapon a regisztráló természetes személy az erre vonatkozó négyzet bejelölésével adhatja meg hozzájárulását személyes adatai kezeléséhez. Tilos a négyzet előre bejelölése.  </w:t>
      </w:r>
    </w:p>
    <w:p w:rsidR="005C4E0A" w:rsidRPr="00692515"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692515" w:rsidRDefault="005C4E0A" w:rsidP="008E541A">
      <w:pPr>
        <w:spacing w:after="0" w:line="360" w:lineRule="auto"/>
        <w:rPr>
          <w:rFonts w:ascii="Times New Roman" w:eastAsia="Times New Roman" w:hAnsi="Times New Roman" w:cs="Times New Roman"/>
          <w:bCs/>
          <w:color w:val="000000" w:themeColor="text1"/>
          <w:sz w:val="24"/>
          <w:szCs w:val="24"/>
          <w:lang w:eastAsia="hu-HU"/>
        </w:rPr>
      </w:pPr>
      <w:r w:rsidRPr="00692515">
        <w:rPr>
          <w:rFonts w:ascii="Times New Roman" w:eastAsia="Times New Roman" w:hAnsi="Times New Roman" w:cs="Times New Roman"/>
          <w:bCs/>
          <w:color w:val="000000" w:themeColor="text1"/>
          <w:sz w:val="24"/>
          <w:szCs w:val="24"/>
          <w:lang w:eastAsia="hu-HU"/>
        </w:rPr>
        <w:t xml:space="preserve">(2) A kezelhető személyes adatok köre: a természetes személy neve (vezetéknév, keresztnév), címe, telefonszáma, e-mail címe, online azonosító. </w:t>
      </w:r>
    </w:p>
    <w:p w:rsidR="005C4E0A" w:rsidRPr="00692515" w:rsidRDefault="005C4E0A" w:rsidP="008E541A">
      <w:pPr>
        <w:spacing w:after="0" w:line="360" w:lineRule="auto"/>
        <w:rPr>
          <w:rFonts w:ascii="Times New Roman" w:eastAsia="Times New Roman" w:hAnsi="Times New Roman" w:cs="Times New Roman"/>
          <w:bCs/>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692515">
        <w:rPr>
          <w:rFonts w:ascii="Times New Roman" w:eastAsia="Times New Roman" w:hAnsi="Times New Roman" w:cs="Times New Roman"/>
          <w:bCs/>
          <w:color w:val="000000" w:themeColor="text1"/>
          <w:sz w:val="24"/>
          <w:szCs w:val="24"/>
          <w:lang w:eastAsia="hu-HU"/>
        </w:rPr>
        <w:t xml:space="preserve">(3) A személyes adatok kezelésének célja: </w:t>
      </w:r>
    </w:p>
    <w:p w:rsidR="005C4E0A" w:rsidRPr="00692515" w:rsidRDefault="005C4E0A" w:rsidP="008E541A">
      <w:pPr>
        <w:spacing w:after="0" w:line="360" w:lineRule="auto"/>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1. A"/>
        </w:smartTagPr>
        <w:r w:rsidRPr="00692515">
          <w:rPr>
            <w:rFonts w:ascii="Times New Roman" w:eastAsia="Times New Roman" w:hAnsi="Times New Roman" w:cs="Times New Roman"/>
            <w:color w:val="000000" w:themeColor="text1"/>
            <w:sz w:val="24"/>
            <w:szCs w:val="24"/>
            <w:lang w:eastAsia="hu-HU"/>
          </w:rPr>
          <w:t>1. A</w:t>
        </w:r>
      </w:smartTag>
      <w:r w:rsidRPr="00692515">
        <w:rPr>
          <w:rFonts w:ascii="Times New Roman" w:eastAsia="Times New Roman" w:hAnsi="Times New Roman" w:cs="Times New Roman"/>
          <w:color w:val="000000" w:themeColor="text1"/>
          <w:sz w:val="24"/>
          <w:szCs w:val="24"/>
          <w:lang w:eastAsia="hu-HU"/>
        </w:rPr>
        <w:t xml:space="preserve"> honlapon nyújtott szolgáltatások teljesítése.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2. Kapcsolatfelvétel, elektronikus, telefonos, SMS, és postai megkereséssel. </w:t>
      </w:r>
    </w:p>
    <w:p w:rsidR="005C4E0A" w:rsidRPr="00692515" w:rsidRDefault="0077461A" w:rsidP="008E541A">
      <w:pPr>
        <w:spacing w:after="0" w:line="360" w:lineRule="auto"/>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3. Tájékoztatás </w:t>
      </w:r>
      <w:r w:rsidR="005C4E0A" w:rsidRPr="00692515">
        <w:rPr>
          <w:rFonts w:ascii="Times New Roman" w:eastAsia="Times New Roman" w:hAnsi="Times New Roman" w:cs="Times New Roman"/>
          <w:color w:val="000000" w:themeColor="text1"/>
          <w:sz w:val="24"/>
          <w:szCs w:val="24"/>
          <w:lang w:eastAsia="hu-HU"/>
        </w:rPr>
        <w:t xml:space="preserve">a Társaság termékeiről, szolgáltatásairól, szerződési feltételeiről, akcióiról. </w:t>
      </w:r>
    </w:p>
    <w:p w:rsidR="005C4E0A" w:rsidRPr="00692515"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4. Reklám-küldemény a tájékoztatás során elektronikusan és postai úton küldhető. </w:t>
      </w:r>
    </w:p>
    <w:p w:rsidR="005C4E0A" w:rsidRPr="00692515" w:rsidRDefault="005C4E0A" w:rsidP="008E541A">
      <w:pPr>
        <w:spacing w:after="0" w:line="360" w:lineRule="auto"/>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5. A"/>
        </w:smartTagPr>
        <w:r w:rsidRPr="00692515">
          <w:rPr>
            <w:rFonts w:ascii="Times New Roman" w:eastAsia="Times New Roman" w:hAnsi="Times New Roman" w:cs="Times New Roman"/>
            <w:color w:val="000000" w:themeColor="text1"/>
            <w:sz w:val="24"/>
            <w:szCs w:val="24"/>
            <w:lang w:eastAsia="hu-HU"/>
          </w:rPr>
          <w:t>5. A</w:t>
        </w:r>
      </w:smartTag>
      <w:r w:rsidRPr="00692515">
        <w:rPr>
          <w:rFonts w:ascii="Times New Roman" w:eastAsia="Times New Roman" w:hAnsi="Times New Roman" w:cs="Times New Roman"/>
          <w:color w:val="000000" w:themeColor="text1"/>
          <w:sz w:val="24"/>
          <w:szCs w:val="24"/>
          <w:lang w:eastAsia="hu-HU"/>
        </w:rPr>
        <w:t xml:space="preserve"> honlap használatának elemzése. </w:t>
      </w:r>
    </w:p>
    <w:p w:rsidR="005C4E0A" w:rsidRPr="00692515"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692515">
        <w:rPr>
          <w:rFonts w:ascii="Times New Roman" w:eastAsia="Times New Roman" w:hAnsi="Times New Roman" w:cs="Times New Roman"/>
          <w:bCs/>
          <w:color w:val="000000" w:themeColor="text1"/>
          <w:sz w:val="24"/>
          <w:szCs w:val="24"/>
          <w:lang w:eastAsia="hu-HU"/>
        </w:rPr>
        <w:t>(4) Az adatkezelés jogalapja az érintett hozzájárulása.</w:t>
      </w:r>
    </w:p>
    <w:p w:rsidR="005C4E0A" w:rsidRPr="00692515" w:rsidRDefault="005C4E0A"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692515" w:rsidRDefault="005C4E0A" w:rsidP="008E541A">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hu-HU"/>
        </w:rPr>
      </w:pPr>
      <w:r w:rsidRPr="00692515">
        <w:rPr>
          <w:rFonts w:ascii="Times New Roman" w:eastAsia="Times New Roman" w:hAnsi="Times New Roman" w:cs="Times New Roman"/>
          <w:bCs/>
          <w:color w:val="000000" w:themeColor="text1"/>
          <w:sz w:val="24"/>
          <w:szCs w:val="24"/>
          <w:lang w:eastAsia="hu-HU"/>
        </w:rPr>
        <w:t xml:space="preserve">(5) A személyes adatok címzettjei, illetve a címzettek kategóriái: a Társaság </w:t>
      </w:r>
      <w:r w:rsidRPr="00692515">
        <w:rPr>
          <w:rFonts w:ascii="Times New Roman" w:eastAsia="Times New Roman" w:hAnsi="Times New Roman" w:cs="Times New Roman"/>
          <w:iCs/>
          <w:color w:val="000000" w:themeColor="text1"/>
          <w:sz w:val="24"/>
          <w:szCs w:val="24"/>
          <w:lang w:eastAsia="hu-HU"/>
        </w:rPr>
        <w:t>ügyfélszolgálat</w:t>
      </w:r>
      <w:r w:rsidR="0077461A" w:rsidRPr="00692515">
        <w:rPr>
          <w:rFonts w:ascii="Times New Roman" w:eastAsia="Times New Roman" w:hAnsi="Times New Roman" w:cs="Times New Roman"/>
          <w:iCs/>
          <w:color w:val="000000" w:themeColor="text1"/>
          <w:sz w:val="24"/>
          <w:szCs w:val="24"/>
          <w:lang w:eastAsia="hu-HU"/>
        </w:rPr>
        <w:t xml:space="preserve">tal, marketing tevékenységével </w:t>
      </w:r>
      <w:r w:rsidRPr="00692515">
        <w:rPr>
          <w:rFonts w:ascii="Times New Roman" w:eastAsia="Times New Roman" w:hAnsi="Times New Roman" w:cs="Times New Roman"/>
          <w:iCs/>
          <w:color w:val="000000" w:themeColor="text1"/>
          <w:sz w:val="24"/>
          <w:szCs w:val="24"/>
          <w:lang w:eastAsia="hu-HU"/>
        </w:rPr>
        <w:t>kapcsolatos feladatokat ellátó mun</w:t>
      </w:r>
      <w:r w:rsidR="0077461A" w:rsidRPr="00692515">
        <w:rPr>
          <w:rFonts w:ascii="Times New Roman" w:eastAsia="Times New Roman" w:hAnsi="Times New Roman" w:cs="Times New Roman"/>
          <w:iCs/>
          <w:color w:val="000000" w:themeColor="text1"/>
          <w:sz w:val="24"/>
          <w:szCs w:val="24"/>
          <w:lang w:eastAsia="hu-HU"/>
        </w:rPr>
        <w:t xml:space="preserve">kavállalói, </w:t>
      </w:r>
      <w:r w:rsidR="006C429D" w:rsidRPr="00692515">
        <w:rPr>
          <w:rFonts w:ascii="Times New Roman" w:eastAsia="Times New Roman" w:hAnsi="Times New Roman" w:cs="Times New Roman"/>
          <w:iCs/>
          <w:color w:val="000000" w:themeColor="text1"/>
          <w:sz w:val="24"/>
          <w:szCs w:val="24"/>
          <w:lang w:eastAsia="hu-HU"/>
        </w:rPr>
        <w:t xml:space="preserve">illetve amennyiben van ilyen </w:t>
      </w:r>
      <w:r w:rsidR="0077461A" w:rsidRPr="00692515">
        <w:rPr>
          <w:rFonts w:ascii="Times New Roman" w:eastAsia="Times New Roman" w:hAnsi="Times New Roman" w:cs="Times New Roman"/>
          <w:iCs/>
          <w:color w:val="000000" w:themeColor="text1"/>
          <w:sz w:val="24"/>
          <w:szCs w:val="24"/>
          <w:lang w:eastAsia="hu-HU"/>
        </w:rPr>
        <w:t xml:space="preserve">adatfeldolgozóként </w:t>
      </w:r>
      <w:r w:rsidRPr="00692515">
        <w:rPr>
          <w:rFonts w:ascii="Times New Roman" w:eastAsia="Times New Roman" w:hAnsi="Times New Roman" w:cs="Times New Roman"/>
          <w:iCs/>
          <w:color w:val="000000" w:themeColor="text1"/>
          <w:sz w:val="24"/>
          <w:szCs w:val="24"/>
          <w:lang w:eastAsia="hu-HU"/>
        </w:rPr>
        <w:t xml:space="preserve">a Társaság IT szolgáltatója </w:t>
      </w:r>
      <w:proofErr w:type="spellStart"/>
      <w:r w:rsidRPr="00692515">
        <w:rPr>
          <w:rFonts w:ascii="Times New Roman" w:eastAsia="Times New Roman" w:hAnsi="Times New Roman" w:cs="Times New Roman"/>
          <w:iCs/>
          <w:color w:val="000000" w:themeColor="text1"/>
          <w:sz w:val="24"/>
          <w:szCs w:val="24"/>
          <w:lang w:eastAsia="hu-HU"/>
        </w:rPr>
        <w:t>tárhelyszolgáltatást</w:t>
      </w:r>
      <w:proofErr w:type="spellEnd"/>
      <w:r w:rsidRPr="00692515">
        <w:rPr>
          <w:rFonts w:ascii="Times New Roman" w:eastAsia="Times New Roman" w:hAnsi="Times New Roman" w:cs="Times New Roman"/>
          <w:iCs/>
          <w:color w:val="000000" w:themeColor="text1"/>
          <w:sz w:val="24"/>
          <w:szCs w:val="24"/>
          <w:lang w:eastAsia="hu-HU"/>
        </w:rPr>
        <w:t xml:space="preserve"> végző munkavállalói.</w:t>
      </w:r>
    </w:p>
    <w:p w:rsidR="005C4E0A" w:rsidRPr="00692515" w:rsidRDefault="005C4E0A" w:rsidP="008E541A">
      <w:pPr>
        <w:tabs>
          <w:tab w:val="num" w:pos="900"/>
        </w:tabs>
        <w:spacing w:after="0" w:line="360" w:lineRule="auto"/>
        <w:jc w:val="both"/>
        <w:rPr>
          <w:rFonts w:ascii="Times New Roman" w:eastAsia="Times New Roman" w:hAnsi="Times New Roman" w:cs="Times New Roman"/>
          <w:bCs/>
          <w:color w:val="000000" w:themeColor="text1"/>
          <w:sz w:val="24"/>
          <w:szCs w:val="24"/>
          <w:lang w:eastAsia="hu-HU"/>
        </w:rPr>
      </w:pPr>
    </w:p>
    <w:p w:rsidR="005C4E0A" w:rsidRPr="00692515" w:rsidRDefault="005C4E0A" w:rsidP="008E541A">
      <w:pPr>
        <w:tabs>
          <w:tab w:val="num" w:pos="900"/>
        </w:tabs>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bCs/>
          <w:color w:val="000000" w:themeColor="text1"/>
          <w:sz w:val="24"/>
          <w:szCs w:val="24"/>
          <w:lang w:eastAsia="hu-HU"/>
        </w:rPr>
        <w:t xml:space="preserve">(6) A személyes adatok tárolásának időtartama: </w:t>
      </w:r>
      <w:r w:rsidRPr="00692515">
        <w:rPr>
          <w:rFonts w:ascii="Times New Roman" w:eastAsia="Times New Roman" w:hAnsi="Times New Roman" w:cs="Times New Roman"/>
          <w:color w:val="000000" w:themeColor="text1"/>
          <w:sz w:val="24"/>
          <w:szCs w:val="24"/>
          <w:lang w:eastAsia="hu-HU"/>
        </w:rPr>
        <w:t>a regisztráció / szolgáltatás fennállásáig, vagy az érintett hozzájárulása viss</w:t>
      </w:r>
      <w:r w:rsidR="0077461A" w:rsidRPr="00692515">
        <w:rPr>
          <w:rFonts w:ascii="Times New Roman" w:eastAsia="Times New Roman" w:hAnsi="Times New Roman" w:cs="Times New Roman"/>
          <w:color w:val="000000" w:themeColor="text1"/>
          <w:sz w:val="24"/>
          <w:szCs w:val="24"/>
          <w:lang w:eastAsia="hu-HU"/>
        </w:rPr>
        <w:t>zavonásáig (törlési kérelméig).</w:t>
      </w:r>
    </w:p>
    <w:p w:rsidR="005C4E0A" w:rsidRPr="00D24D29" w:rsidRDefault="005C4E0A" w:rsidP="00995BDF">
      <w:pPr>
        <w:spacing w:after="0" w:line="360" w:lineRule="auto"/>
        <w:jc w:val="both"/>
        <w:rPr>
          <w:rFonts w:ascii="Times New Roman" w:eastAsia="Times New Roman" w:hAnsi="Times New Roman" w:cs="Times New Roman"/>
          <w:bCs/>
          <w:color w:val="FF0000"/>
          <w:sz w:val="24"/>
          <w:szCs w:val="24"/>
          <w:lang w:eastAsia="hu-HU"/>
        </w:rPr>
      </w:pPr>
    </w:p>
    <w:p w:rsidR="005C4E0A" w:rsidRPr="00692515" w:rsidRDefault="00995BD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22</w:t>
      </w:r>
      <w:r w:rsidR="006C429D" w:rsidRPr="00692515">
        <w:rPr>
          <w:rFonts w:ascii="Times New Roman" w:eastAsia="Times New Roman" w:hAnsi="Times New Roman" w:cs="Times New Roman"/>
          <w:b/>
          <w:color w:val="000000" w:themeColor="text1"/>
          <w:sz w:val="24"/>
          <w:szCs w:val="24"/>
          <w:lang w:eastAsia="hu-HU"/>
        </w:rPr>
        <w:t xml:space="preserve">. § </w:t>
      </w:r>
      <w:r w:rsidR="005C4E0A" w:rsidRPr="00692515">
        <w:rPr>
          <w:rFonts w:ascii="Times New Roman" w:eastAsia="Times New Roman" w:hAnsi="Times New Roman" w:cs="Times New Roman"/>
          <w:b/>
          <w:color w:val="000000" w:themeColor="text1"/>
          <w:sz w:val="24"/>
          <w:szCs w:val="24"/>
          <w:lang w:eastAsia="hu-HU"/>
        </w:rPr>
        <w:t xml:space="preserve">Adatkezelés a Társaság </w:t>
      </w:r>
      <w:proofErr w:type="spellStart"/>
      <w:r w:rsidR="005C4E0A" w:rsidRPr="00692515">
        <w:rPr>
          <w:rFonts w:ascii="Times New Roman" w:eastAsia="Times New Roman" w:hAnsi="Times New Roman" w:cs="Times New Roman"/>
          <w:b/>
          <w:color w:val="000000" w:themeColor="text1"/>
          <w:sz w:val="24"/>
          <w:szCs w:val="24"/>
          <w:lang w:eastAsia="hu-HU"/>
        </w:rPr>
        <w:t>Facebook</w:t>
      </w:r>
      <w:proofErr w:type="spellEnd"/>
      <w:r w:rsidR="005C4E0A" w:rsidRPr="00692515">
        <w:rPr>
          <w:rFonts w:ascii="Times New Roman" w:eastAsia="Times New Roman" w:hAnsi="Times New Roman" w:cs="Times New Roman"/>
          <w:b/>
          <w:color w:val="000000" w:themeColor="text1"/>
          <w:sz w:val="24"/>
          <w:szCs w:val="24"/>
          <w:lang w:eastAsia="hu-HU"/>
        </w:rPr>
        <w:t xml:space="preserve"> oldalán </w:t>
      </w:r>
    </w:p>
    <w:p w:rsidR="005C4E0A" w:rsidRPr="00692515"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(1) A Társaság termékei, szolgáltatásai megismertetése, népszerűsítése céljából </w:t>
      </w:r>
      <w:proofErr w:type="spellStart"/>
      <w:r w:rsidRPr="00692515">
        <w:rPr>
          <w:rFonts w:ascii="Times New Roman" w:eastAsia="Times New Roman" w:hAnsi="Times New Roman" w:cs="Times New Roman"/>
          <w:color w:val="000000" w:themeColor="text1"/>
          <w:sz w:val="24"/>
          <w:szCs w:val="24"/>
          <w:lang w:eastAsia="hu-HU"/>
        </w:rPr>
        <w:t>Facebook</w:t>
      </w:r>
      <w:proofErr w:type="spellEnd"/>
      <w:r w:rsidRPr="00692515">
        <w:rPr>
          <w:rFonts w:ascii="Times New Roman" w:eastAsia="Times New Roman" w:hAnsi="Times New Roman" w:cs="Times New Roman"/>
          <w:color w:val="000000" w:themeColor="text1"/>
          <w:sz w:val="24"/>
          <w:szCs w:val="24"/>
          <w:lang w:eastAsia="hu-HU"/>
        </w:rPr>
        <w:t xml:space="preserve"> oldalt tart fenn.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692515"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(2) A </w:t>
      </w:r>
      <w:r w:rsidR="005C4E0A" w:rsidRPr="00692515">
        <w:rPr>
          <w:rFonts w:ascii="Times New Roman" w:eastAsia="Times New Roman" w:hAnsi="Times New Roman" w:cs="Times New Roman"/>
          <w:color w:val="000000" w:themeColor="text1"/>
          <w:sz w:val="24"/>
          <w:szCs w:val="24"/>
          <w:lang w:eastAsia="hu-HU"/>
        </w:rPr>
        <w:t xml:space="preserve">Társaság </w:t>
      </w:r>
      <w:proofErr w:type="spellStart"/>
      <w:r w:rsidR="00692515">
        <w:rPr>
          <w:rFonts w:ascii="Times New Roman" w:eastAsia="Times New Roman" w:hAnsi="Times New Roman" w:cs="Times New Roman"/>
          <w:color w:val="000000" w:themeColor="text1"/>
          <w:sz w:val="24"/>
          <w:szCs w:val="24"/>
          <w:lang w:eastAsia="hu-HU"/>
        </w:rPr>
        <w:t>Facebook</w:t>
      </w:r>
      <w:proofErr w:type="spellEnd"/>
      <w:r w:rsidR="00692515">
        <w:rPr>
          <w:rFonts w:ascii="Times New Roman" w:eastAsia="Times New Roman" w:hAnsi="Times New Roman" w:cs="Times New Roman"/>
          <w:color w:val="000000" w:themeColor="text1"/>
          <w:sz w:val="24"/>
          <w:szCs w:val="24"/>
          <w:lang w:eastAsia="hu-HU"/>
        </w:rPr>
        <w:t xml:space="preserve"> oldalá</w:t>
      </w:r>
      <w:r w:rsidR="005C4E0A" w:rsidRPr="00692515">
        <w:rPr>
          <w:rFonts w:ascii="Times New Roman" w:eastAsia="Times New Roman" w:hAnsi="Times New Roman" w:cs="Times New Roman"/>
          <w:color w:val="000000" w:themeColor="text1"/>
          <w:sz w:val="24"/>
          <w:szCs w:val="24"/>
          <w:lang w:eastAsia="hu-HU"/>
        </w:rPr>
        <w:t>n fel</w:t>
      </w:r>
      <w:r w:rsidR="00692515">
        <w:rPr>
          <w:rFonts w:ascii="Times New Roman" w:eastAsia="Times New Roman" w:hAnsi="Times New Roman" w:cs="Times New Roman"/>
          <w:color w:val="000000" w:themeColor="text1"/>
          <w:sz w:val="24"/>
          <w:szCs w:val="24"/>
          <w:lang w:eastAsia="hu-HU"/>
        </w:rPr>
        <w:t>t</w:t>
      </w:r>
      <w:r w:rsidR="005C4E0A" w:rsidRPr="00692515">
        <w:rPr>
          <w:rFonts w:ascii="Times New Roman" w:eastAsia="Times New Roman" w:hAnsi="Times New Roman" w:cs="Times New Roman"/>
          <w:color w:val="000000" w:themeColor="text1"/>
          <w:sz w:val="24"/>
          <w:szCs w:val="24"/>
          <w:lang w:eastAsia="hu-HU"/>
        </w:rPr>
        <w:t>ett kérdés nem minősül hiva</w:t>
      </w:r>
      <w:r w:rsidR="00561EF4">
        <w:rPr>
          <w:rFonts w:ascii="Times New Roman" w:eastAsia="Times New Roman" w:hAnsi="Times New Roman" w:cs="Times New Roman"/>
          <w:color w:val="000000" w:themeColor="text1"/>
          <w:sz w:val="24"/>
          <w:szCs w:val="24"/>
          <w:lang w:eastAsia="hu-HU"/>
        </w:rPr>
        <w:t xml:space="preserve">talosan benyújtott panasznak.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(3) A Társaság </w:t>
      </w:r>
      <w:proofErr w:type="spellStart"/>
      <w:r w:rsidRPr="00692515">
        <w:rPr>
          <w:rFonts w:ascii="Times New Roman" w:eastAsia="Times New Roman" w:hAnsi="Times New Roman" w:cs="Times New Roman"/>
          <w:color w:val="000000" w:themeColor="text1"/>
          <w:sz w:val="24"/>
          <w:szCs w:val="24"/>
          <w:lang w:eastAsia="hu-HU"/>
        </w:rPr>
        <w:t>Facebook</w:t>
      </w:r>
      <w:proofErr w:type="spellEnd"/>
      <w:r w:rsidRPr="00692515">
        <w:rPr>
          <w:rFonts w:ascii="Times New Roman" w:eastAsia="Times New Roman" w:hAnsi="Times New Roman" w:cs="Times New Roman"/>
          <w:color w:val="000000" w:themeColor="text1"/>
          <w:sz w:val="24"/>
          <w:szCs w:val="24"/>
          <w:lang w:eastAsia="hu-HU"/>
        </w:rPr>
        <w:t xml:space="preserve"> oldalán a látogatók által közzétett személyes adatokat a Társaság nem kezeli.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lastRenderedPageBreak/>
        <w:t>(4) A látogatókra a </w:t>
      </w:r>
      <w:proofErr w:type="spellStart"/>
      <w:r w:rsidRPr="00692515">
        <w:rPr>
          <w:rFonts w:ascii="Times New Roman" w:eastAsia="Times New Roman" w:hAnsi="Times New Roman" w:cs="Times New Roman"/>
          <w:color w:val="000000" w:themeColor="text1"/>
          <w:sz w:val="24"/>
          <w:szCs w:val="24"/>
          <w:lang w:eastAsia="hu-HU"/>
        </w:rPr>
        <w:t>Facebook</w:t>
      </w:r>
      <w:proofErr w:type="spellEnd"/>
      <w:r w:rsidRPr="00692515">
        <w:rPr>
          <w:rFonts w:ascii="Times New Roman" w:eastAsia="Times New Roman" w:hAnsi="Times New Roman" w:cs="Times New Roman"/>
          <w:color w:val="000000" w:themeColor="text1"/>
          <w:sz w:val="24"/>
          <w:szCs w:val="24"/>
          <w:lang w:eastAsia="hu-HU"/>
        </w:rPr>
        <w:t xml:space="preserve"> Adatvédelmi- és Szolgáltatási Feltételei irányadók.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(5) Jogellenes, vagy sértő  tartalom  publikálása esetén a Társaság előzetes értesítés nélkül kizárhatja az érintettet a tagok közül, vagy törölheti hozzászólását. </w:t>
      </w: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692515"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692515">
        <w:rPr>
          <w:rFonts w:ascii="Times New Roman" w:eastAsia="Times New Roman" w:hAnsi="Times New Roman" w:cs="Times New Roman"/>
          <w:color w:val="000000" w:themeColor="text1"/>
          <w:sz w:val="24"/>
          <w:szCs w:val="24"/>
          <w:lang w:eastAsia="hu-HU"/>
        </w:rPr>
        <w:t xml:space="preserve">(6) A Társaság nem felel a </w:t>
      </w:r>
      <w:proofErr w:type="spellStart"/>
      <w:r w:rsidRPr="00692515">
        <w:rPr>
          <w:rFonts w:ascii="Times New Roman" w:eastAsia="Times New Roman" w:hAnsi="Times New Roman" w:cs="Times New Roman"/>
          <w:color w:val="000000" w:themeColor="text1"/>
          <w:sz w:val="24"/>
          <w:szCs w:val="24"/>
          <w:lang w:eastAsia="hu-HU"/>
        </w:rPr>
        <w:t>Facebook</w:t>
      </w:r>
      <w:proofErr w:type="spellEnd"/>
      <w:r w:rsidRPr="00692515">
        <w:rPr>
          <w:rFonts w:ascii="Times New Roman" w:eastAsia="Times New Roman" w:hAnsi="Times New Roman" w:cs="Times New Roman"/>
          <w:color w:val="000000" w:themeColor="text1"/>
          <w:sz w:val="24"/>
          <w:szCs w:val="24"/>
          <w:lang w:eastAsia="hu-HU"/>
        </w:rPr>
        <w:t xml:space="preserve"> felhasználók által közzétett jogszabályt sértő adattartalmakért, hozzászó</w:t>
      </w:r>
      <w:r w:rsidR="0077461A" w:rsidRPr="00692515">
        <w:rPr>
          <w:rFonts w:ascii="Times New Roman" w:eastAsia="Times New Roman" w:hAnsi="Times New Roman" w:cs="Times New Roman"/>
          <w:color w:val="000000" w:themeColor="text1"/>
          <w:sz w:val="24"/>
          <w:szCs w:val="24"/>
          <w:lang w:eastAsia="hu-HU"/>
        </w:rPr>
        <w:t xml:space="preserve">lásokért. A Társaság nem felel </w:t>
      </w:r>
      <w:r w:rsidRPr="00692515">
        <w:rPr>
          <w:rFonts w:ascii="Times New Roman" w:eastAsia="Times New Roman" w:hAnsi="Times New Roman" w:cs="Times New Roman"/>
          <w:color w:val="000000" w:themeColor="text1"/>
          <w:sz w:val="24"/>
          <w:szCs w:val="24"/>
          <w:lang w:eastAsia="hu-HU"/>
        </w:rPr>
        <w:t xml:space="preserve">semmilyen, a </w:t>
      </w:r>
      <w:proofErr w:type="spellStart"/>
      <w:r w:rsidRPr="00692515">
        <w:rPr>
          <w:rFonts w:ascii="Times New Roman" w:eastAsia="Times New Roman" w:hAnsi="Times New Roman" w:cs="Times New Roman"/>
          <w:color w:val="000000" w:themeColor="text1"/>
          <w:sz w:val="24"/>
          <w:szCs w:val="24"/>
          <w:lang w:eastAsia="hu-HU"/>
        </w:rPr>
        <w:t>Facebook</w:t>
      </w:r>
      <w:proofErr w:type="spellEnd"/>
      <w:r w:rsidRPr="00692515">
        <w:rPr>
          <w:rFonts w:ascii="Times New Roman" w:eastAsia="Times New Roman" w:hAnsi="Times New Roman" w:cs="Times New Roman"/>
          <w:color w:val="000000" w:themeColor="text1"/>
          <w:sz w:val="24"/>
          <w:szCs w:val="24"/>
          <w:lang w:eastAsia="hu-HU"/>
        </w:rPr>
        <w:t xml:space="preserve"> működéséből adódó hibáért, üzemzavarért vagy a rendszer működésének megváltoztatásából fakadó problémáért.</w:t>
      </w:r>
    </w:p>
    <w:p w:rsidR="00E46620" w:rsidRPr="00F84FAA" w:rsidRDefault="00E46620" w:rsidP="008E541A">
      <w:pPr>
        <w:spacing w:after="0" w:line="360" w:lineRule="auto"/>
        <w:rPr>
          <w:rFonts w:ascii="Times New Roman" w:eastAsia="Times New Roman" w:hAnsi="Times New Roman" w:cs="Times New Roman"/>
          <w:b/>
          <w:bCs/>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 xml:space="preserve">V. FEJEZET </w:t>
      </w:r>
    </w:p>
    <w:p w:rsidR="005C4E0A" w:rsidRPr="00F84FAA" w:rsidRDefault="005C4E0A" w:rsidP="008E541A">
      <w:pPr>
        <w:spacing w:after="0" w:line="360" w:lineRule="auto"/>
        <w:jc w:val="center"/>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JOGI KÖTELEZETTSÉGEN ALAPULÓ ADATKEZELÉSEK</w:t>
      </w:r>
    </w:p>
    <w:p w:rsidR="005C4E0A" w:rsidRPr="00F84FAA" w:rsidRDefault="005C4E0A"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995BDF" w:rsidP="008E541A">
      <w:pPr>
        <w:spacing w:after="0" w:line="360" w:lineRule="auto"/>
        <w:jc w:val="both"/>
        <w:rPr>
          <w:rFonts w:ascii="Times New Roman" w:eastAsia="Times New Roman" w:hAnsi="Times New Roman" w:cs="Times New Roman"/>
          <w:b/>
          <w:bCs/>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23</w:t>
      </w:r>
      <w:r w:rsidR="005C4E0A" w:rsidRPr="00F84FAA">
        <w:rPr>
          <w:rFonts w:ascii="Times New Roman" w:eastAsia="Times New Roman" w:hAnsi="Times New Roman" w:cs="Times New Roman"/>
          <w:b/>
          <w:bCs/>
          <w:color w:val="000000" w:themeColor="text1"/>
          <w:sz w:val="24"/>
          <w:szCs w:val="24"/>
          <w:lang w:eastAsia="hu-HU"/>
        </w:rPr>
        <w:t xml:space="preserve">. § Adatkezelés adó- és számviteli kötelezettségek teljesítése céljából </w:t>
      </w:r>
    </w:p>
    <w:p w:rsidR="005C4E0A" w:rsidRPr="00F84FAA" w:rsidRDefault="005C4E0A" w:rsidP="008E541A">
      <w:pPr>
        <w:spacing w:after="0" w:line="360" w:lineRule="auto"/>
        <w:ind w:left="540"/>
        <w:jc w:val="both"/>
        <w:rPr>
          <w:rFonts w:ascii="Times New Roman" w:eastAsia="Times New Roman" w:hAnsi="Times New Roman" w:cs="Times New Roman"/>
          <w:bCs/>
          <w:color w:val="000000" w:themeColor="text1"/>
          <w:sz w:val="24"/>
          <w:szCs w:val="24"/>
          <w:lang w:eastAsia="hu-HU"/>
        </w:rPr>
      </w:pPr>
    </w:p>
    <w:p w:rsidR="0077461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w:t>
      </w:r>
      <w:r w:rsidR="0077461A" w:rsidRPr="00F84FAA">
        <w:rPr>
          <w:rFonts w:ascii="Times New Roman" w:eastAsia="Times New Roman" w:hAnsi="Times New Roman" w:cs="Times New Roman"/>
          <w:color w:val="000000" w:themeColor="text1"/>
          <w:sz w:val="24"/>
          <w:szCs w:val="24"/>
          <w:lang w:eastAsia="hu-HU"/>
        </w:rPr>
        <w:t xml:space="preserve">A Társaság jogi kötelezettség teljesítése jogcímén, törvényben előírt adó és számviteli kötelezettségek teljesítése (könyvelés, adózás) céljából kezeli a vevőként, szállítóként vele üzleti kapcsolatba lépő természetes személyek törvényben meghatározott adatait. A kezelt adatok az általános forgalmi adóról szóló 2017. évi CXXVII. tv. 169. § alapján különösen: adószám, név, cím, adózási státusz. A számvitelről szóló 2000. évi C. törvény 167. § (1) bekezdése alapján: név, cím, 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 továbbiakban: Szja tv.) alapján: vállalkozói igazolvány száma, őstermelői igazolvány száma, adóazonosító jel. </w:t>
      </w:r>
    </w:p>
    <w:p w:rsidR="0077461A" w:rsidRPr="00F84FAA"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 személyes adatok tárolásának időtartama a jogalapot adó jogviszony megszűnését követő 8 év.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(3) </w:t>
      </w:r>
      <w:r w:rsidRPr="00F84FAA">
        <w:rPr>
          <w:rFonts w:ascii="Times New Roman" w:eastAsia="Times New Roman" w:hAnsi="Times New Roman" w:cs="Times New Roman"/>
          <w:bCs/>
          <w:color w:val="000000" w:themeColor="text1"/>
          <w:sz w:val="24"/>
          <w:szCs w:val="24"/>
          <w:lang w:eastAsia="hu-HU"/>
        </w:rPr>
        <w:t>A személye</w:t>
      </w:r>
      <w:r w:rsidR="00A541E2" w:rsidRPr="00F84FAA">
        <w:rPr>
          <w:rFonts w:ascii="Times New Roman" w:eastAsia="Times New Roman" w:hAnsi="Times New Roman" w:cs="Times New Roman"/>
          <w:bCs/>
          <w:color w:val="000000" w:themeColor="text1"/>
          <w:sz w:val="24"/>
          <w:szCs w:val="24"/>
          <w:lang w:eastAsia="hu-HU"/>
        </w:rPr>
        <w:t xml:space="preserve">s adatok címzettjei: a </w:t>
      </w:r>
      <w:proofErr w:type="gramStart"/>
      <w:r w:rsidR="00A541E2" w:rsidRPr="00F84FAA">
        <w:rPr>
          <w:rFonts w:ascii="Times New Roman" w:eastAsia="Times New Roman" w:hAnsi="Times New Roman" w:cs="Times New Roman"/>
          <w:bCs/>
          <w:color w:val="000000" w:themeColor="text1"/>
          <w:sz w:val="24"/>
          <w:szCs w:val="24"/>
          <w:lang w:eastAsia="hu-HU"/>
        </w:rPr>
        <w:t xml:space="preserve">Társaság </w:t>
      </w:r>
      <w:r w:rsidRPr="00F84FAA">
        <w:rPr>
          <w:rFonts w:ascii="Times New Roman" w:eastAsia="Times New Roman" w:hAnsi="Times New Roman" w:cs="Times New Roman"/>
          <w:bCs/>
          <w:color w:val="000000" w:themeColor="text1"/>
          <w:sz w:val="24"/>
          <w:szCs w:val="24"/>
          <w:lang w:eastAsia="hu-HU"/>
        </w:rPr>
        <w:t>adózási</w:t>
      </w:r>
      <w:proofErr w:type="gramEnd"/>
      <w:r w:rsidRPr="00F84FAA">
        <w:rPr>
          <w:rFonts w:ascii="Times New Roman" w:eastAsia="Times New Roman" w:hAnsi="Times New Roman" w:cs="Times New Roman"/>
          <w:bCs/>
          <w:color w:val="000000" w:themeColor="text1"/>
          <w:sz w:val="24"/>
          <w:szCs w:val="24"/>
          <w:lang w:eastAsia="hu-HU"/>
        </w:rPr>
        <w:t xml:space="preserve">, könyvviteli, bérszámfejtési, társadalombiztosítási feladatait ellátó munkavállalói és adatfeldolgozói. </w:t>
      </w:r>
    </w:p>
    <w:p w:rsidR="006C429D" w:rsidRDefault="006C429D" w:rsidP="008E541A">
      <w:pPr>
        <w:spacing w:after="0" w:line="360" w:lineRule="auto"/>
        <w:jc w:val="both"/>
        <w:rPr>
          <w:rFonts w:ascii="Times New Roman" w:eastAsia="Times New Roman" w:hAnsi="Times New Roman" w:cs="Times New Roman"/>
          <w:color w:val="000000" w:themeColor="text1"/>
          <w:sz w:val="24"/>
          <w:szCs w:val="24"/>
          <w:lang w:eastAsia="hu-HU"/>
        </w:rPr>
      </w:pPr>
    </w:p>
    <w:p w:rsidR="00561EF4" w:rsidRPr="00F84FAA" w:rsidRDefault="00561EF4"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995BDF" w:rsidP="008E541A">
      <w:pPr>
        <w:spacing w:after="0" w:line="360" w:lineRule="auto"/>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lastRenderedPageBreak/>
        <w:t>24</w:t>
      </w:r>
      <w:r w:rsidR="005C4E0A" w:rsidRPr="00F84FAA">
        <w:rPr>
          <w:rFonts w:ascii="Times New Roman" w:eastAsia="Times New Roman" w:hAnsi="Times New Roman" w:cs="Times New Roman"/>
          <w:b/>
          <w:color w:val="000000" w:themeColor="text1"/>
          <w:sz w:val="24"/>
          <w:szCs w:val="24"/>
          <w:lang w:eastAsia="hu-HU"/>
        </w:rPr>
        <w:t xml:space="preserve">. § Kifizetői adatkezelés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77461A" w:rsidRPr="00F84FAA"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 Társaság jogi kötelezettség teljesítése jogcímén,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személyes adatait, akikkel az adózás rendjéről szóló 2017. évi CL. törvény (a továbbiakban: Art.) 7. § 31. pontjában meghatározott kifizetői kapcsolatban áll. A kezelt adatok körét az Art. 50. § (2) bekezdése határozza meg, külön is kiemelve ebből:  a természetes személy természetes személyazonosító adatait (ideértve az előző nevet és a titulust is), nemét, állampolgárságát, a természetes személy adóazonosító jelét, társadalombiztosítási azonosító jelét (TAJ szám). Amennyiben az adótörvények ehhez jogkövetkezményt fűznek, a Társaság kezelheti a munkavállalók egészségügyi (Szja tv. 40. §) és szakszervezeti (Szja 47. § (2) bekezdés </w:t>
      </w:r>
      <w:proofErr w:type="spellStart"/>
      <w:r w:rsidRPr="00F84FAA">
        <w:rPr>
          <w:rFonts w:ascii="Times New Roman" w:eastAsia="Times New Roman" w:hAnsi="Times New Roman" w:cs="Times New Roman"/>
          <w:color w:val="000000" w:themeColor="text1"/>
          <w:sz w:val="24"/>
          <w:szCs w:val="24"/>
          <w:lang w:eastAsia="hu-HU"/>
        </w:rPr>
        <w:t>ba</w:t>
      </w:r>
      <w:proofErr w:type="spellEnd"/>
      <w:r w:rsidRPr="00F84FAA">
        <w:rPr>
          <w:rFonts w:ascii="Times New Roman" w:eastAsia="Times New Roman" w:hAnsi="Times New Roman" w:cs="Times New Roman"/>
          <w:color w:val="000000" w:themeColor="text1"/>
          <w:sz w:val="24"/>
          <w:szCs w:val="24"/>
          <w:lang w:eastAsia="hu-HU"/>
        </w:rPr>
        <w:t>) pont) tagságra vonatkozó adatokat, adó és járulékkötelezettségek teljésítés (bérszámfejtés, társadalombiztosítási ügyintézés) céljából.</w:t>
      </w:r>
    </w:p>
    <w:p w:rsidR="0077461A" w:rsidRPr="00F84FAA"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p>
    <w:p w:rsidR="0077461A" w:rsidRPr="00F84FAA"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 személyes adatok tárolásának időtartama a jogalapot adó jogviszony megszűnését követő 8 év. </w:t>
      </w:r>
    </w:p>
    <w:p w:rsidR="0077461A" w:rsidRPr="00F84FAA"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p>
    <w:p w:rsidR="0077461A" w:rsidRPr="00F84FAA" w:rsidRDefault="0077461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(3) </w:t>
      </w:r>
      <w:r w:rsidRPr="00F84FAA">
        <w:rPr>
          <w:rFonts w:ascii="Times New Roman" w:eastAsia="Times New Roman" w:hAnsi="Times New Roman" w:cs="Times New Roman"/>
          <w:bCs/>
          <w:color w:val="000000" w:themeColor="text1"/>
          <w:sz w:val="24"/>
          <w:szCs w:val="24"/>
          <w:lang w:eastAsia="hu-HU"/>
        </w:rPr>
        <w:t xml:space="preserve">A személyes adatok címzettjei: a Társaság adózási, bérszámfejtési, társadalombiztosítási (kifizetői) feladatait ellátó munkavállalói és adatfeldolgozói.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995BDF" w:rsidP="008E541A">
      <w:pPr>
        <w:spacing w:after="0" w:line="360" w:lineRule="auto"/>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25</w:t>
      </w:r>
      <w:r w:rsidR="005C4E0A" w:rsidRPr="00F84FAA">
        <w:rPr>
          <w:rFonts w:ascii="Times New Roman" w:eastAsia="Times New Roman" w:hAnsi="Times New Roman" w:cs="Times New Roman"/>
          <w:b/>
          <w:color w:val="000000" w:themeColor="text1"/>
          <w:sz w:val="24"/>
          <w:szCs w:val="24"/>
          <w:lang w:eastAsia="hu-HU"/>
        </w:rPr>
        <w:t xml:space="preserve">. § A Levéltári törvény szerint maradandó értékű iratokra vonatkozó adatkezelés </w:t>
      </w: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 Társaság jogi kötelezettsége teljesítése jogcímén kezeli a köziratokról, a közlevéltárakról és a magánlevéltári anyag védelméről szóló 1995. évi LXVI. törvény (a továbbiakban: Levéltári törvény) szerint maradandó értékűnek minősülő iratait abból a célból, hogy a Társaság irattári anyagának maradandó értékű része épségben és használható állapotban a jövő nemzedékei számára is fennmaradjon. Az adattárolás ideje: a közlevéltár részére történő átadásig. </w:t>
      </w: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 személyes adatok címzettjeire és az adatkezelés egyéb kérdéseire a Levéltári törvény irányadó. </w:t>
      </w: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995BDF" w:rsidP="008E541A">
      <w:pPr>
        <w:spacing w:after="0" w:line="360" w:lineRule="auto"/>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lastRenderedPageBreak/>
        <w:t>26</w:t>
      </w:r>
      <w:r w:rsidR="005C4E0A" w:rsidRPr="00F84FAA">
        <w:rPr>
          <w:rFonts w:ascii="Times New Roman" w:eastAsia="Times New Roman" w:hAnsi="Times New Roman" w:cs="Times New Roman"/>
          <w:b/>
          <w:color w:val="000000" w:themeColor="text1"/>
          <w:sz w:val="24"/>
          <w:szCs w:val="24"/>
          <w:lang w:eastAsia="hu-HU"/>
        </w:rPr>
        <w:t>. § Adatkezelés pénzmosás elleni kötelezettségek teljesítése céljából</w:t>
      </w: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 Társaság jogi kötelezettség teljesítése jogcímén, pénzmosás és terrorizmus-finanszírozása megelőzése és megakadályozása céljából kezeli ügyfelei, ezek képviselői, és a tényleges tulajdonosoknak a pénzmosás és a terrorizmus finanszírozása megelőzéséről és megakadályozásáról szóló 2017. évi LIII. törvény (a továbbiakban: </w:t>
      </w:r>
      <w:proofErr w:type="spellStart"/>
      <w:r w:rsidRPr="00F84FAA">
        <w:rPr>
          <w:rFonts w:ascii="Times New Roman" w:eastAsia="Times New Roman" w:hAnsi="Times New Roman" w:cs="Times New Roman"/>
          <w:color w:val="000000" w:themeColor="text1"/>
          <w:sz w:val="24"/>
          <w:szCs w:val="24"/>
          <w:lang w:eastAsia="hu-HU"/>
        </w:rPr>
        <w:t>Pmtv</w:t>
      </w:r>
      <w:proofErr w:type="spellEnd"/>
      <w:r w:rsidRPr="00F84FAA">
        <w:rPr>
          <w:rFonts w:ascii="Times New Roman" w:eastAsia="Times New Roman" w:hAnsi="Times New Roman" w:cs="Times New Roman"/>
          <w:color w:val="000000" w:themeColor="text1"/>
          <w:sz w:val="24"/>
          <w:szCs w:val="24"/>
          <w:lang w:eastAsia="hu-HU"/>
        </w:rPr>
        <w:t>.) 7. § (2) bekezdés a) p</w:t>
      </w:r>
      <w:r w:rsidR="00CF1136" w:rsidRPr="00F84FAA">
        <w:rPr>
          <w:rFonts w:ascii="Times New Roman" w:eastAsia="Times New Roman" w:hAnsi="Times New Roman" w:cs="Times New Roman"/>
          <w:color w:val="000000" w:themeColor="text1"/>
          <w:sz w:val="24"/>
          <w:szCs w:val="24"/>
          <w:lang w:eastAsia="hu-HU"/>
        </w:rPr>
        <w:t xml:space="preserve">ontjában meghatározott adatait: </w:t>
      </w:r>
      <w:r w:rsidRPr="00F84FAA">
        <w:rPr>
          <w:rFonts w:ascii="Times New Roman" w:eastAsia="Times New Roman" w:hAnsi="Times New Roman" w:cs="Times New Roman"/>
          <w:i/>
          <w:iCs/>
          <w:color w:val="000000" w:themeColor="text1"/>
          <w:sz w:val="24"/>
          <w:szCs w:val="24"/>
          <w:lang w:eastAsia="hu-HU"/>
        </w:rPr>
        <w:t>a)</w:t>
      </w:r>
      <w:r w:rsidRPr="00F84FAA">
        <w:rPr>
          <w:rFonts w:ascii="Times New Roman" w:eastAsia="Times New Roman" w:hAnsi="Times New Roman" w:cs="Times New Roman"/>
          <w:color w:val="000000" w:themeColor="text1"/>
          <w:sz w:val="24"/>
          <w:szCs w:val="24"/>
          <w:lang w:eastAsia="hu-HU"/>
        </w:rPr>
        <w:t xml:space="preserve"> természetes személy családi és utónevét, </w:t>
      </w:r>
      <w:r w:rsidRPr="00F84FAA">
        <w:rPr>
          <w:rFonts w:ascii="Times New Roman" w:eastAsia="Times New Roman" w:hAnsi="Times New Roman" w:cs="Times New Roman"/>
          <w:i/>
          <w:iCs/>
          <w:color w:val="000000" w:themeColor="text1"/>
          <w:sz w:val="24"/>
          <w:szCs w:val="24"/>
          <w:lang w:eastAsia="hu-HU"/>
        </w:rPr>
        <w:t>b)</w:t>
      </w:r>
      <w:r w:rsidRPr="00F84FAA">
        <w:rPr>
          <w:rFonts w:ascii="Times New Roman" w:eastAsia="Times New Roman" w:hAnsi="Times New Roman" w:cs="Times New Roman"/>
          <w:color w:val="000000" w:themeColor="text1"/>
          <w:sz w:val="24"/>
          <w:szCs w:val="24"/>
          <w:lang w:eastAsia="hu-HU"/>
        </w:rPr>
        <w:t xml:space="preserve"> születési családi és utónevét, </w:t>
      </w:r>
      <w:r w:rsidRPr="00F84FAA">
        <w:rPr>
          <w:rFonts w:ascii="Times New Roman" w:eastAsia="Times New Roman" w:hAnsi="Times New Roman" w:cs="Times New Roman"/>
          <w:i/>
          <w:iCs/>
          <w:color w:val="000000" w:themeColor="text1"/>
          <w:sz w:val="24"/>
          <w:szCs w:val="24"/>
          <w:lang w:eastAsia="hu-HU"/>
        </w:rPr>
        <w:t>c)</w:t>
      </w:r>
      <w:r w:rsidRPr="00F84FAA">
        <w:rPr>
          <w:rFonts w:ascii="Times New Roman" w:eastAsia="Times New Roman" w:hAnsi="Times New Roman" w:cs="Times New Roman"/>
          <w:color w:val="000000" w:themeColor="text1"/>
          <w:sz w:val="24"/>
          <w:szCs w:val="24"/>
          <w:lang w:eastAsia="hu-HU"/>
        </w:rPr>
        <w:t xml:space="preserve"> állampolgárságát, </w:t>
      </w:r>
      <w:r w:rsidRPr="00F84FAA">
        <w:rPr>
          <w:rFonts w:ascii="Times New Roman" w:eastAsia="Times New Roman" w:hAnsi="Times New Roman" w:cs="Times New Roman"/>
          <w:i/>
          <w:iCs/>
          <w:color w:val="000000" w:themeColor="text1"/>
          <w:sz w:val="24"/>
          <w:szCs w:val="24"/>
          <w:lang w:eastAsia="hu-HU"/>
        </w:rPr>
        <w:t>d)</w:t>
      </w:r>
      <w:r w:rsidRPr="00F84FAA">
        <w:rPr>
          <w:rFonts w:ascii="Times New Roman" w:eastAsia="Times New Roman" w:hAnsi="Times New Roman" w:cs="Times New Roman"/>
          <w:color w:val="000000" w:themeColor="text1"/>
          <w:sz w:val="24"/>
          <w:szCs w:val="24"/>
          <w:lang w:eastAsia="hu-HU"/>
        </w:rPr>
        <w:t xml:space="preserve"> születési helyét, idejét, </w:t>
      </w:r>
      <w:r w:rsidRPr="00F84FAA">
        <w:rPr>
          <w:rFonts w:ascii="Times New Roman" w:eastAsia="Times New Roman" w:hAnsi="Times New Roman" w:cs="Times New Roman"/>
          <w:i/>
          <w:iCs/>
          <w:color w:val="000000" w:themeColor="text1"/>
          <w:sz w:val="24"/>
          <w:szCs w:val="24"/>
          <w:lang w:eastAsia="hu-HU"/>
        </w:rPr>
        <w:t>e)</w:t>
      </w:r>
      <w:r w:rsidRPr="00F84FAA">
        <w:rPr>
          <w:rFonts w:ascii="Times New Roman" w:eastAsia="Times New Roman" w:hAnsi="Times New Roman" w:cs="Times New Roman"/>
          <w:color w:val="000000" w:themeColor="text1"/>
          <w:sz w:val="24"/>
          <w:szCs w:val="24"/>
          <w:lang w:eastAsia="hu-HU"/>
        </w:rPr>
        <w:t xml:space="preserve"> anyja születési nevét, </w:t>
      </w:r>
      <w:r w:rsidRPr="00F84FAA">
        <w:rPr>
          <w:rFonts w:ascii="Times New Roman" w:eastAsia="Times New Roman" w:hAnsi="Times New Roman" w:cs="Times New Roman"/>
          <w:i/>
          <w:iCs/>
          <w:color w:val="000000" w:themeColor="text1"/>
          <w:sz w:val="24"/>
          <w:szCs w:val="24"/>
          <w:lang w:eastAsia="hu-HU"/>
        </w:rPr>
        <w:t>f)</w:t>
      </w:r>
      <w:r w:rsidRPr="00F84FAA">
        <w:rPr>
          <w:rFonts w:ascii="Times New Roman" w:eastAsia="Times New Roman" w:hAnsi="Times New Roman" w:cs="Times New Roman"/>
          <w:color w:val="000000" w:themeColor="text1"/>
          <w:sz w:val="24"/>
          <w:szCs w:val="24"/>
          <w:lang w:eastAsia="hu-HU"/>
        </w:rPr>
        <w:t xml:space="preserve"> lakcímét, ennek hiányában tartózkodási helyét, </w:t>
      </w:r>
      <w:r w:rsidRPr="00F84FAA">
        <w:rPr>
          <w:rFonts w:ascii="Times New Roman" w:eastAsia="Times New Roman" w:hAnsi="Times New Roman" w:cs="Times New Roman"/>
          <w:i/>
          <w:iCs/>
          <w:color w:val="000000" w:themeColor="text1"/>
          <w:sz w:val="24"/>
          <w:szCs w:val="24"/>
          <w:lang w:eastAsia="hu-HU"/>
        </w:rPr>
        <w:t>g)</w:t>
      </w:r>
      <w:r w:rsidRPr="00F84FAA">
        <w:rPr>
          <w:rFonts w:ascii="Times New Roman" w:eastAsia="Times New Roman" w:hAnsi="Times New Roman" w:cs="Times New Roman"/>
          <w:color w:val="000000" w:themeColor="text1"/>
          <w:sz w:val="24"/>
          <w:szCs w:val="24"/>
          <w:lang w:eastAsia="hu-HU"/>
        </w:rPr>
        <w:t> azonosító okmányának típusát és számát; lakcímet igazoló hatósági igazolványa számát,  a bemutatott okiratok másolatát.</w:t>
      </w: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p>
    <w:p w:rsidR="000C6397" w:rsidRPr="00F84FAA" w:rsidRDefault="000C6397"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w:t>
      </w:r>
      <w:r w:rsidRPr="00F84FAA">
        <w:rPr>
          <w:rFonts w:ascii="Times New Roman" w:eastAsia="Times New Roman" w:hAnsi="Times New Roman" w:cs="Times New Roman"/>
          <w:bCs/>
          <w:color w:val="000000" w:themeColor="text1"/>
          <w:sz w:val="24"/>
          <w:szCs w:val="24"/>
          <w:lang w:eastAsia="hu-HU"/>
        </w:rPr>
        <w:t xml:space="preserve">A személyes adatok címzettjei: a Társaság </w:t>
      </w:r>
      <w:r w:rsidRPr="00F84FAA">
        <w:rPr>
          <w:rFonts w:ascii="Times New Roman" w:eastAsia="Times New Roman" w:hAnsi="Times New Roman" w:cs="Times New Roman"/>
          <w:iCs/>
          <w:color w:val="000000" w:themeColor="text1"/>
          <w:sz w:val="24"/>
          <w:szCs w:val="24"/>
          <w:lang w:eastAsia="hu-HU"/>
        </w:rPr>
        <w:t xml:space="preserve">ügyfélkiszolgálással kapcsolatos feladatokat ellátó munkavállalói, a Társaság vezetője és a Társaság </w:t>
      </w:r>
      <w:proofErr w:type="spellStart"/>
      <w:r w:rsidRPr="00F84FAA">
        <w:rPr>
          <w:rFonts w:ascii="Times New Roman" w:eastAsia="Times New Roman" w:hAnsi="Times New Roman" w:cs="Times New Roman"/>
          <w:iCs/>
          <w:color w:val="000000" w:themeColor="text1"/>
          <w:sz w:val="24"/>
          <w:szCs w:val="24"/>
          <w:lang w:eastAsia="hu-HU"/>
        </w:rPr>
        <w:t>Pmtv</w:t>
      </w:r>
      <w:proofErr w:type="spellEnd"/>
      <w:r w:rsidRPr="00F84FAA">
        <w:rPr>
          <w:rFonts w:ascii="Times New Roman" w:eastAsia="Times New Roman" w:hAnsi="Times New Roman" w:cs="Times New Roman"/>
          <w:iCs/>
          <w:color w:val="000000" w:themeColor="text1"/>
          <w:sz w:val="24"/>
          <w:szCs w:val="24"/>
          <w:lang w:eastAsia="hu-HU"/>
        </w:rPr>
        <w:t>. szerinti kijelölt személye.</w:t>
      </w:r>
      <w:r w:rsidRPr="00F84FAA">
        <w:rPr>
          <w:rFonts w:ascii="Times New Roman" w:eastAsia="Times New Roman" w:hAnsi="Times New Roman" w:cs="Times New Roman"/>
          <w:bCs/>
          <w:color w:val="000000" w:themeColor="text1"/>
          <w:sz w:val="24"/>
          <w:szCs w:val="24"/>
          <w:lang w:eastAsia="hu-HU"/>
        </w:rPr>
        <w:t xml:space="preserve"> </w:t>
      </w:r>
    </w:p>
    <w:p w:rsidR="000C6397" w:rsidRPr="00F84FAA" w:rsidRDefault="000C6397" w:rsidP="008E541A">
      <w:pPr>
        <w:spacing w:after="0" w:line="360" w:lineRule="auto"/>
        <w:jc w:val="both"/>
        <w:rPr>
          <w:rFonts w:ascii="Times New Roman" w:eastAsia="Times New Roman" w:hAnsi="Times New Roman" w:cs="Times New Roman"/>
          <w:bCs/>
          <w:color w:val="000000" w:themeColor="text1"/>
          <w:sz w:val="24"/>
          <w:szCs w:val="24"/>
          <w:lang w:eastAsia="hu-HU"/>
        </w:rPr>
      </w:pPr>
    </w:p>
    <w:p w:rsidR="000C6397" w:rsidRPr="00F84FAA" w:rsidRDefault="000C6397" w:rsidP="008E541A">
      <w:pPr>
        <w:spacing w:after="0" w:line="360" w:lineRule="auto"/>
        <w:jc w:val="both"/>
        <w:rPr>
          <w:rFonts w:ascii="Times New Roman" w:eastAsia="Times New Roman" w:hAnsi="Times New Roman" w:cs="Times New Roman"/>
          <w:bCs/>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 xml:space="preserve">(3) A személyes adatok tárolásának időtartama </w:t>
      </w:r>
      <w:r w:rsidRPr="00F84FAA">
        <w:rPr>
          <w:rFonts w:ascii="Times New Roman" w:eastAsia="Times New Roman" w:hAnsi="Times New Roman" w:cs="Times New Roman"/>
          <w:color w:val="000000" w:themeColor="text1"/>
          <w:sz w:val="24"/>
          <w:szCs w:val="24"/>
          <w:lang w:eastAsia="hu-HU"/>
        </w:rPr>
        <w:t xml:space="preserve">az üzleti kapcsolat megszűnésétől, illetve az ügyleti megbízás teljesítésétől számított </w:t>
      </w:r>
      <w:r w:rsidRPr="00F84FAA">
        <w:rPr>
          <w:rFonts w:ascii="Times New Roman" w:eastAsia="Times New Roman" w:hAnsi="Times New Roman" w:cs="Times New Roman"/>
          <w:bCs/>
          <w:color w:val="000000" w:themeColor="text1"/>
          <w:sz w:val="24"/>
          <w:szCs w:val="24"/>
          <w:lang w:eastAsia="hu-HU"/>
        </w:rPr>
        <w:t>8 év.  (</w:t>
      </w:r>
      <w:proofErr w:type="spellStart"/>
      <w:r w:rsidRPr="00F84FAA">
        <w:rPr>
          <w:rFonts w:ascii="Times New Roman" w:eastAsia="Times New Roman" w:hAnsi="Times New Roman" w:cs="Times New Roman"/>
          <w:bCs/>
          <w:color w:val="000000" w:themeColor="text1"/>
          <w:sz w:val="24"/>
          <w:szCs w:val="24"/>
          <w:lang w:eastAsia="hu-HU"/>
        </w:rPr>
        <w:t>Pmtv</w:t>
      </w:r>
      <w:proofErr w:type="spellEnd"/>
      <w:r w:rsidRPr="00F84FAA">
        <w:rPr>
          <w:rFonts w:ascii="Times New Roman" w:eastAsia="Times New Roman" w:hAnsi="Times New Roman" w:cs="Times New Roman"/>
          <w:bCs/>
          <w:color w:val="000000" w:themeColor="text1"/>
          <w:sz w:val="24"/>
          <w:szCs w:val="24"/>
          <w:lang w:eastAsia="hu-HU"/>
        </w:rPr>
        <w:t>. 56.§ (2) bekezdése)</w:t>
      </w:r>
    </w:p>
    <w:p w:rsidR="00600758" w:rsidRPr="00F84FAA" w:rsidRDefault="00600758"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VI. FEJEZET</w:t>
      </w:r>
    </w:p>
    <w:p w:rsidR="005C4E0A" w:rsidRPr="00F84FAA" w:rsidRDefault="005C4E0A" w:rsidP="008E541A">
      <w:pPr>
        <w:spacing w:after="0" w:line="360" w:lineRule="auto"/>
        <w:jc w:val="center"/>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ADATBIZONSÁGI INTÉZKEDÉSEK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995BDF" w:rsidP="008E541A">
      <w:pPr>
        <w:spacing w:after="0" w:line="360" w:lineRule="auto"/>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27</w:t>
      </w:r>
      <w:r w:rsidR="005C4E0A" w:rsidRPr="00F84FAA">
        <w:rPr>
          <w:rFonts w:ascii="Times New Roman" w:eastAsia="Times New Roman" w:hAnsi="Times New Roman" w:cs="Times New Roman"/>
          <w:b/>
          <w:color w:val="000000" w:themeColor="text1"/>
          <w:sz w:val="24"/>
          <w:szCs w:val="24"/>
          <w:lang w:eastAsia="hu-HU"/>
        </w:rPr>
        <w:t>. §  Adatbiztonsági intézkedések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 Társaság valamennyi célú és jogalapú adatkezelése vonatkozásában a személy</w:t>
      </w:r>
      <w:r w:rsidR="000C6397" w:rsidRPr="00F84FAA">
        <w:rPr>
          <w:rFonts w:ascii="Times New Roman" w:eastAsia="Times New Roman" w:hAnsi="Times New Roman" w:cs="Times New Roman"/>
          <w:color w:val="000000" w:themeColor="text1"/>
          <w:sz w:val="24"/>
          <w:szCs w:val="24"/>
          <w:lang w:eastAsia="hu-HU"/>
        </w:rPr>
        <w:t xml:space="preserve">es adatok biztonsága érdekében </w:t>
      </w:r>
      <w:r w:rsidRPr="00F84FAA">
        <w:rPr>
          <w:rFonts w:ascii="Times New Roman" w:eastAsia="Times New Roman" w:hAnsi="Times New Roman" w:cs="Times New Roman"/>
          <w:color w:val="000000" w:themeColor="text1"/>
          <w:sz w:val="24"/>
          <w:szCs w:val="24"/>
          <w:lang w:eastAsia="hu-HU"/>
        </w:rPr>
        <w:t>köteles megtenni azokat a technikai és szervezési intézkedéseket és kialakítani azokat az eljárási szabályokat, a</w:t>
      </w:r>
      <w:r w:rsidR="000C6397" w:rsidRPr="00F84FAA">
        <w:rPr>
          <w:rFonts w:ascii="Times New Roman" w:eastAsia="Times New Roman" w:hAnsi="Times New Roman" w:cs="Times New Roman"/>
          <w:color w:val="000000" w:themeColor="text1"/>
          <w:sz w:val="24"/>
          <w:szCs w:val="24"/>
          <w:lang w:eastAsia="hu-HU"/>
        </w:rPr>
        <w:t xml:space="preserve">melyek a Rendelet és az </w:t>
      </w:r>
      <w:proofErr w:type="spellStart"/>
      <w:r w:rsidR="000C6397" w:rsidRPr="00F84FAA">
        <w:rPr>
          <w:rFonts w:ascii="Times New Roman" w:eastAsia="Times New Roman" w:hAnsi="Times New Roman" w:cs="Times New Roman"/>
          <w:color w:val="000000" w:themeColor="text1"/>
          <w:sz w:val="24"/>
          <w:szCs w:val="24"/>
          <w:lang w:eastAsia="hu-HU"/>
        </w:rPr>
        <w:t>Infotv</w:t>
      </w:r>
      <w:proofErr w:type="spellEnd"/>
      <w:r w:rsidR="000C6397" w:rsidRPr="00F84FAA">
        <w:rPr>
          <w:rFonts w:ascii="Times New Roman" w:eastAsia="Times New Roman" w:hAnsi="Times New Roman" w:cs="Times New Roman"/>
          <w:color w:val="000000" w:themeColor="text1"/>
          <w:sz w:val="24"/>
          <w:szCs w:val="24"/>
          <w:lang w:eastAsia="hu-HU"/>
        </w:rPr>
        <w:t>.</w:t>
      </w:r>
      <w:r w:rsidRPr="00F84FAA">
        <w:rPr>
          <w:rFonts w:ascii="Times New Roman" w:eastAsia="Times New Roman" w:hAnsi="Times New Roman" w:cs="Times New Roman"/>
          <w:color w:val="000000" w:themeColor="text1"/>
          <w:sz w:val="24"/>
          <w:szCs w:val="24"/>
          <w:lang w:eastAsia="hu-HU"/>
        </w:rPr>
        <w:t xml:space="preserve"> érvényre juttatásához szükségesek.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Adatkezelő az adatokat megfelelő intézkedésekkel védi a véletlen vagy jogellenes megsemmisítés, elves</w:t>
      </w:r>
      <w:r w:rsidR="000C6397" w:rsidRPr="00F84FAA">
        <w:rPr>
          <w:rFonts w:ascii="Times New Roman" w:eastAsia="Times New Roman" w:hAnsi="Times New Roman" w:cs="Times New Roman"/>
          <w:color w:val="000000" w:themeColor="text1"/>
          <w:sz w:val="24"/>
          <w:szCs w:val="24"/>
          <w:lang w:eastAsia="hu-HU"/>
        </w:rPr>
        <w:t xml:space="preserve">ztés, megváltoztatás, sérülés, </w:t>
      </w:r>
      <w:r w:rsidRPr="00F84FAA">
        <w:rPr>
          <w:rFonts w:ascii="Times New Roman" w:eastAsia="Times New Roman" w:hAnsi="Times New Roman" w:cs="Times New Roman"/>
          <w:color w:val="000000" w:themeColor="text1"/>
          <w:sz w:val="24"/>
          <w:szCs w:val="24"/>
          <w:lang w:eastAsia="hu-HU"/>
        </w:rPr>
        <w:t>jogosulatlan nyilvánosságra hozatal vagy az azokhoz való jogosulatlan hozzáférés ellen.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w:t>
      </w:r>
      <w:r w:rsidR="000C6397" w:rsidRPr="00F84FAA">
        <w:rPr>
          <w:rFonts w:ascii="Times New Roman" w:eastAsia="Times New Roman" w:hAnsi="Times New Roman" w:cs="Times New Roman"/>
          <w:color w:val="000000" w:themeColor="text1"/>
          <w:sz w:val="24"/>
          <w:szCs w:val="24"/>
          <w:lang w:eastAsia="hu-HU"/>
        </w:rPr>
        <w:t xml:space="preserve"> Társaság a személyes adatokat </w:t>
      </w:r>
      <w:r w:rsidRPr="00F84FAA">
        <w:rPr>
          <w:rFonts w:ascii="Times New Roman" w:eastAsia="Times New Roman" w:hAnsi="Times New Roman" w:cs="Times New Roman"/>
          <w:color w:val="000000" w:themeColor="text1"/>
          <w:sz w:val="24"/>
          <w:szCs w:val="24"/>
          <w:lang w:eastAsia="hu-HU"/>
        </w:rPr>
        <w:t>bizalmas adatként minősíti és kezeli. A munkavállalókkal a személyes</w:t>
      </w:r>
      <w:r w:rsidR="000C6397" w:rsidRPr="00F84FAA">
        <w:rPr>
          <w:rFonts w:ascii="Times New Roman" w:eastAsia="Times New Roman" w:hAnsi="Times New Roman" w:cs="Times New Roman"/>
          <w:color w:val="000000" w:themeColor="text1"/>
          <w:sz w:val="24"/>
          <w:szCs w:val="24"/>
          <w:lang w:eastAsia="hu-HU"/>
        </w:rPr>
        <w:t xml:space="preserve"> adatok kezelésére vonatkozóan </w:t>
      </w:r>
      <w:r w:rsidRPr="00F84FAA">
        <w:rPr>
          <w:rFonts w:ascii="Times New Roman" w:eastAsia="Times New Roman" w:hAnsi="Times New Roman" w:cs="Times New Roman"/>
          <w:color w:val="000000" w:themeColor="text1"/>
          <w:sz w:val="24"/>
          <w:szCs w:val="24"/>
          <w:lang w:eastAsia="hu-HU"/>
        </w:rPr>
        <w:t xml:space="preserve">titoktartási kötelezettséget ír </w:t>
      </w:r>
      <w:r w:rsidRPr="00F84FAA">
        <w:rPr>
          <w:rFonts w:ascii="Times New Roman" w:eastAsia="Times New Roman" w:hAnsi="Times New Roman" w:cs="Times New Roman"/>
          <w:color w:val="000000" w:themeColor="text1"/>
          <w:sz w:val="24"/>
          <w:szCs w:val="24"/>
          <w:lang w:eastAsia="hu-HU"/>
        </w:rPr>
        <w:lastRenderedPageBreak/>
        <w:t xml:space="preserve">elő, amelyre a </w:t>
      </w:r>
      <w:r w:rsidR="000C6397" w:rsidRPr="00F84FAA">
        <w:rPr>
          <w:rFonts w:ascii="Times New Roman" w:eastAsia="Times New Roman" w:hAnsi="Times New Roman" w:cs="Times New Roman"/>
          <w:b/>
          <w:color w:val="000000" w:themeColor="text1"/>
          <w:sz w:val="24"/>
          <w:szCs w:val="24"/>
          <w:u w:val="single"/>
          <w:lang w:eastAsia="hu-HU"/>
        </w:rPr>
        <w:t>8</w:t>
      </w:r>
      <w:r w:rsidRPr="00F84FAA">
        <w:rPr>
          <w:rFonts w:ascii="Times New Roman" w:eastAsia="Times New Roman" w:hAnsi="Times New Roman" w:cs="Times New Roman"/>
          <w:b/>
          <w:color w:val="000000" w:themeColor="text1"/>
          <w:sz w:val="24"/>
          <w:szCs w:val="24"/>
          <w:u w:val="single"/>
          <w:lang w:eastAsia="hu-HU"/>
        </w:rPr>
        <w:t>. számú melléklet</w:t>
      </w:r>
      <w:r w:rsidRPr="00F84FAA">
        <w:rPr>
          <w:rFonts w:ascii="Times New Roman" w:eastAsia="Times New Roman" w:hAnsi="Times New Roman" w:cs="Times New Roman"/>
          <w:color w:val="000000" w:themeColor="text1"/>
          <w:sz w:val="24"/>
          <w:szCs w:val="24"/>
          <w:lang w:eastAsia="hu-HU"/>
        </w:rPr>
        <w:t xml:space="preserve"> szeri</w:t>
      </w:r>
      <w:r w:rsidR="000C6397" w:rsidRPr="00F84FAA">
        <w:rPr>
          <w:rFonts w:ascii="Times New Roman" w:eastAsia="Times New Roman" w:hAnsi="Times New Roman" w:cs="Times New Roman"/>
          <w:color w:val="000000" w:themeColor="text1"/>
          <w:sz w:val="24"/>
          <w:szCs w:val="24"/>
          <w:lang w:eastAsia="hu-HU"/>
        </w:rPr>
        <w:t xml:space="preserve">nti kikötést kell alkalmazni. </w:t>
      </w:r>
      <w:r w:rsidRPr="00F84FAA">
        <w:rPr>
          <w:rFonts w:ascii="Times New Roman" w:eastAsia="Times New Roman" w:hAnsi="Times New Roman" w:cs="Times New Roman"/>
          <w:color w:val="000000" w:themeColor="text1"/>
          <w:sz w:val="24"/>
          <w:szCs w:val="24"/>
          <w:lang w:eastAsia="hu-HU"/>
        </w:rPr>
        <w:t>A személyes adatokh</w:t>
      </w:r>
      <w:r w:rsidR="000C6397" w:rsidRPr="00F84FAA">
        <w:rPr>
          <w:rFonts w:ascii="Times New Roman" w:eastAsia="Times New Roman" w:hAnsi="Times New Roman" w:cs="Times New Roman"/>
          <w:color w:val="000000" w:themeColor="text1"/>
          <w:sz w:val="24"/>
          <w:szCs w:val="24"/>
          <w:lang w:eastAsia="hu-HU"/>
        </w:rPr>
        <w:t xml:space="preserve">oz való hozzáférést a Társaság </w:t>
      </w:r>
      <w:r w:rsidRPr="00F84FAA">
        <w:rPr>
          <w:rFonts w:ascii="Times New Roman" w:eastAsia="Times New Roman" w:hAnsi="Times New Roman" w:cs="Times New Roman"/>
          <w:color w:val="000000" w:themeColor="text1"/>
          <w:sz w:val="24"/>
          <w:szCs w:val="24"/>
          <w:lang w:eastAsia="hu-HU"/>
        </w:rPr>
        <w:t xml:space="preserve">jogosultsági szintek megadásával korlátozza.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A Társaság az informatika</w:t>
      </w:r>
      <w:r w:rsidR="000C6397" w:rsidRPr="00F84FAA">
        <w:rPr>
          <w:rFonts w:ascii="Times New Roman" w:eastAsia="Times New Roman" w:hAnsi="Times New Roman" w:cs="Times New Roman"/>
          <w:color w:val="000000" w:themeColor="text1"/>
          <w:sz w:val="24"/>
          <w:szCs w:val="24"/>
          <w:lang w:eastAsia="hu-HU"/>
        </w:rPr>
        <w:t xml:space="preserve">i rendszereket tűzfallal védi, </w:t>
      </w:r>
      <w:r w:rsidRPr="00F84FAA">
        <w:rPr>
          <w:rFonts w:ascii="Times New Roman" w:eastAsia="Times New Roman" w:hAnsi="Times New Roman" w:cs="Times New Roman"/>
          <w:color w:val="000000" w:themeColor="text1"/>
          <w:sz w:val="24"/>
          <w:szCs w:val="24"/>
          <w:lang w:eastAsia="hu-HU"/>
        </w:rPr>
        <w:t xml:space="preserve">és vírusvédelemmel látja el. </w:t>
      </w:r>
    </w:p>
    <w:p w:rsidR="00365725" w:rsidRDefault="00365725"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(5) A Társaság az </w:t>
      </w:r>
      <w:r w:rsidR="000C6397" w:rsidRPr="00F84FAA">
        <w:rPr>
          <w:rFonts w:ascii="Times New Roman" w:eastAsia="Times New Roman" w:hAnsi="Times New Roman" w:cs="Times New Roman"/>
          <w:color w:val="000000" w:themeColor="text1"/>
          <w:sz w:val="24"/>
          <w:szCs w:val="24"/>
          <w:lang w:eastAsia="hu-HU"/>
        </w:rPr>
        <w:t xml:space="preserve">elektronikus adatfeldolgozást, </w:t>
      </w:r>
      <w:r w:rsidRPr="00F84FAA">
        <w:rPr>
          <w:rFonts w:ascii="Times New Roman" w:eastAsia="Times New Roman" w:hAnsi="Times New Roman" w:cs="Times New Roman"/>
          <w:color w:val="000000" w:themeColor="text1"/>
          <w:sz w:val="24"/>
          <w:szCs w:val="24"/>
          <w:lang w:eastAsia="hu-HU"/>
        </w:rPr>
        <w:t>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(6) A személyes adatok automatizált feldolgozása során az adatkezelő és az adatfeldolgozó további intézkedésekkel biztosítja: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a jogosulatlan adatbevitel megakadályozását;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b) az automatikus adatfeldolgozó rendszerek jogosulatlan személyek általi, adatátviteli berendezés segítségével történő használatának megakadályozását;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c) annak ellenőrizhetőségét és megállapíthatóságát, hogy a személyes adatokat adatátviteli berendezés alkalmazásával mely szerveknek továbbították vagy továbbíthatják;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d) annak ellenőrizhetőségét és megállapíthatóságát, hogy mely személyes adatokat, mikor és ki vitte be az automatikus adatfeldolgozó rendszerekbe;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e) a telepített rendszerek üzemzavar esetén történő helyreállíthatóságát és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azt, hogy az automatizált feldolgozás során fellépő hibákról jelentés készüljön.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(6) A Társaság a személyes adatok védelme érdekében gondoskodik az elektronikus úton folytatott</w:t>
      </w:r>
      <w:r w:rsidR="00A541E2" w:rsidRPr="00F84FAA">
        <w:rPr>
          <w:rFonts w:ascii="Times New Roman" w:eastAsia="Times New Roman" w:hAnsi="Times New Roman" w:cs="Times New Roman"/>
          <w:color w:val="000000" w:themeColor="text1"/>
          <w:sz w:val="24"/>
          <w:szCs w:val="24"/>
          <w:lang w:eastAsia="hu-HU"/>
        </w:rPr>
        <w:t xml:space="preserve"> bejövő és kimenő kommunikáció </w:t>
      </w:r>
      <w:r w:rsidRPr="00F84FAA">
        <w:rPr>
          <w:rFonts w:ascii="Times New Roman" w:eastAsia="Times New Roman" w:hAnsi="Times New Roman" w:cs="Times New Roman"/>
          <w:color w:val="000000" w:themeColor="text1"/>
          <w:sz w:val="24"/>
          <w:szCs w:val="24"/>
          <w:lang w:eastAsia="hu-HU"/>
        </w:rPr>
        <w:t xml:space="preserve">ellenőrzéséről.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(7) A folyamatban levő munkavégzés, feldolgozás alatt levő iratokhoz csak az illetékes ügyintézők férhetnek hozzá, a sz</w:t>
      </w:r>
      <w:r w:rsidR="00365725">
        <w:rPr>
          <w:rFonts w:ascii="Times New Roman" w:eastAsia="Times New Roman" w:hAnsi="Times New Roman" w:cs="Times New Roman"/>
          <w:color w:val="000000" w:themeColor="text1"/>
          <w:sz w:val="24"/>
          <w:szCs w:val="24"/>
          <w:lang w:eastAsia="hu-HU"/>
        </w:rPr>
        <w:t>emélyzeti, a bér- és munkaügyi é</w:t>
      </w:r>
      <w:r w:rsidRPr="00F84FAA">
        <w:rPr>
          <w:rFonts w:ascii="Times New Roman" w:eastAsia="Times New Roman" w:hAnsi="Times New Roman" w:cs="Times New Roman"/>
          <w:color w:val="000000" w:themeColor="text1"/>
          <w:sz w:val="24"/>
          <w:szCs w:val="24"/>
          <w:lang w:eastAsia="hu-HU"/>
        </w:rPr>
        <w:t xml:space="preserve">s egyéb személyes adatokat tartalmazó iratokat biztonságosan elzárva kell tartani.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365725" w:rsidRDefault="005C4E0A" w:rsidP="00995BDF">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(8) Biztosítani kell az adatok és az azokat hordozó eszközök, iratok megfelelő fizikai védelmét. </w:t>
      </w:r>
    </w:p>
    <w:p w:rsidR="00365725" w:rsidRDefault="00365725"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61EF4" w:rsidRDefault="00561EF4"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61EF4" w:rsidRPr="00F84FAA" w:rsidRDefault="00561EF4"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VII. FEJEZET</w:t>
      </w: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SZEMÉLYES ADATOK TOVÁBBÍTÁSA</w:t>
      </w:r>
    </w:p>
    <w:p w:rsidR="005C4E0A" w:rsidRPr="00F84FAA" w:rsidRDefault="005C4E0A" w:rsidP="008E541A">
      <w:pPr>
        <w:spacing w:after="0" w:line="360" w:lineRule="auto"/>
        <w:rPr>
          <w:rFonts w:ascii="Times New Roman" w:eastAsia="Times New Roman" w:hAnsi="Times New Roman" w:cs="Times New Roman"/>
          <w:bCs/>
          <w:color w:val="000000" w:themeColor="text1"/>
          <w:sz w:val="24"/>
          <w:szCs w:val="24"/>
          <w:lang w:eastAsia="hu-HU"/>
        </w:rPr>
      </w:pPr>
    </w:p>
    <w:p w:rsidR="005C4E0A" w:rsidRPr="00F84FAA" w:rsidRDefault="00995BD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28</w:t>
      </w:r>
      <w:r w:rsidR="005C4E0A" w:rsidRPr="00F84FAA">
        <w:rPr>
          <w:rFonts w:ascii="Times New Roman" w:eastAsia="Times New Roman" w:hAnsi="Times New Roman" w:cs="Times New Roman"/>
          <w:b/>
          <w:color w:val="000000" w:themeColor="text1"/>
          <w:sz w:val="24"/>
          <w:szCs w:val="24"/>
          <w:lang w:eastAsia="hu-HU"/>
        </w:rPr>
        <w:t>. § Személyes adatok továbbítása</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6C429D"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(1) A PUSZTA CSÁRDA</w:t>
      </w:r>
      <w:r w:rsidR="005C4E0A" w:rsidRPr="00F84FAA">
        <w:rPr>
          <w:rFonts w:ascii="Times New Roman" w:eastAsia="Times New Roman" w:hAnsi="Times New Roman" w:cs="Times New Roman"/>
          <w:color w:val="000000" w:themeColor="text1"/>
          <w:sz w:val="24"/>
          <w:szCs w:val="24"/>
          <w:lang w:eastAsia="hu-HU"/>
        </w:rPr>
        <w:t xml:space="preserve"> Kft. mindennapos tevékenységének szerves részét képezi a személyes adatok továbbítása a szolgáltatás nyújtásában</w:t>
      </w:r>
      <w:r w:rsidR="00365725">
        <w:rPr>
          <w:rFonts w:ascii="Times New Roman" w:eastAsia="Times New Roman" w:hAnsi="Times New Roman" w:cs="Times New Roman"/>
          <w:color w:val="000000" w:themeColor="text1"/>
          <w:sz w:val="24"/>
          <w:szCs w:val="24"/>
          <w:lang w:eastAsia="hu-HU"/>
        </w:rPr>
        <w:t xml:space="preserve"> résztvevő</w:t>
      </w:r>
      <w:r>
        <w:rPr>
          <w:rFonts w:ascii="Times New Roman" w:eastAsia="Times New Roman" w:hAnsi="Times New Roman" w:cs="Times New Roman"/>
          <w:color w:val="000000" w:themeColor="text1"/>
          <w:sz w:val="24"/>
          <w:szCs w:val="24"/>
          <w:lang w:eastAsia="hu-HU"/>
        </w:rPr>
        <w:t xml:space="preserve"> szolgáltatók felé, a PUSZTA CSÁRDA</w:t>
      </w:r>
      <w:r w:rsidR="005C4E0A" w:rsidRPr="00F84FAA">
        <w:rPr>
          <w:rFonts w:ascii="Times New Roman" w:eastAsia="Times New Roman" w:hAnsi="Times New Roman" w:cs="Times New Roman"/>
          <w:color w:val="000000" w:themeColor="text1"/>
          <w:sz w:val="24"/>
          <w:szCs w:val="24"/>
          <w:lang w:eastAsia="hu-HU"/>
        </w:rPr>
        <w:t xml:space="preserve"> Kft. számára szolgáltatást nyújtók és egyéb adatfeldolgozók felé. </w:t>
      </w:r>
    </w:p>
    <w:p w:rsidR="000C6397"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Az adattovábbítás során a címzett személyétől függetlenül jelentőséggel bír az a körülmény, hogy a továbbítás földrajzi értelemben véve hová történik. Míg ugyanis az Európai Unión belülre történő adattovábbítás esetében egységes jogi szabályozás és így egységes garanciális rendszer alkalmazandó, az Európai Unión kívülre való továbbítás esetén a személyes adatok olyan országokba is kikerülhetnek, ahol a jogszabályok nem biztosítanak kellő garanciákat az adatok kezelésére vonatkozóan.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Személyes adatok harmadik országba vagy nemzetközi szervezet részére történő továbbítására főszabályként akkor kerülhet sor, ha az Európai Bizottság megállapította, hogy a harmadik ország, a harmadik ország valamely területe, vagy egy vagy több meghatározott ágazata, vagy a szóban forgó nemzetközi szervezet megfelelő védelmi szintet biztosít. Az ilyen adattovábbításhoz nem szükséges külön engedély. A Bizottság az Európai Unió Hivatalos Lapjában és annak honlapján teszi közzé az olyan harmadik országok, harmadik országon belüli területek és meghatározott ágazatok, valamint nemzetközi szervezetek jegyzékét, amelyek esetében úgy ítélte meg, hogy biztosítják, vagy többé nem biztosítják a megfelelő védelmi szintet.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E körön kívül az adatkezelő vagy adatfeldolgozó csak abban az esetben továbbíthat személyes adatokat harmadik országba, ha az adatkezelő vagy adatfeldolgozó megfelelő garanciákat nyújtott, és az érintettek számára érvényesíthető jogok és hatékony jogorvoslati lehetőségek rendelkezésre állnak. A megfelel</w:t>
      </w:r>
      <w:r w:rsidR="00365725">
        <w:rPr>
          <w:rFonts w:ascii="Times New Roman" w:eastAsia="Times New Roman" w:hAnsi="Times New Roman" w:cs="Times New Roman"/>
          <w:color w:val="000000" w:themeColor="text1"/>
          <w:sz w:val="24"/>
          <w:szCs w:val="24"/>
          <w:lang w:eastAsia="hu-HU"/>
        </w:rPr>
        <w:t>ő garanciák megléte nem a Társaság</w:t>
      </w:r>
      <w:r w:rsidRPr="00F84FAA">
        <w:rPr>
          <w:rFonts w:ascii="Times New Roman" w:eastAsia="Times New Roman" w:hAnsi="Times New Roman" w:cs="Times New Roman"/>
          <w:color w:val="000000" w:themeColor="text1"/>
          <w:sz w:val="24"/>
          <w:szCs w:val="24"/>
          <w:lang w:eastAsia="hu-HU"/>
        </w:rPr>
        <w:t xml:space="preserve"> saját mérlegelésén múló körülmény, a GDPR ugyanis rögzíti azokat az eseteket, amelyek ide tartoznak, így például, ami leginkább r</w:t>
      </w:r>
      <w:r w:rsidR="006C429D">
        <w:rPr>
          <w:rFonts w:ascii="Times New Roman" w:eastAsia="Times New Roman" w:hAnsi="Times New Roman" w:cs="Times New Roman"/>
          <w:color w:val="000000" w:themeColor="text1"/>
          <w:sz w:val="24"/>
          <w:szCs w:val="24"/>
          <w:lang w:eastAsia="hu-HU"/>
        </w:rPr>
        <w:t>eleváns lehet a PUSZTA CSÁRDA</w:t>
      </w:r>
      <w:r w:rsidR="000C6397" w:rsidRPr="00F84FAA">
        <w:rPr>
          <w:rFonts w:ascii="Times New Roman" w:eastAsia="Times New Roman" w:hAnsi="Times New Roman" w:cs="Times New Roman"/>
          <w:color w:val="000000" w:themeColor="text1"/>
          <w:sz w:val="24"/>
          <w:szCs w:val="24"/>
          <w:lang w:eastAsia="hu-HU"/>
        </w:rPr>
        <w:t xml:space="preserve"> </w:t>
      </w:r>
      <w:r w:rsidRPr="00F84FAA">
        <w:rPr>
          <w:rFonts w:ascii="Times New Roman" w:eastAsia="Times New Roman" w:hAnsi="Times New Roman" w:cs="Times New Roman"/>
          <w:color w:val="000000" w:themeColor="text1"/>
          <w:sz w:val="24"/>
          <w:szCs w:val="24"/>
          <w:lang w:eastAsia="hu-HU"/>
        </w:rPr>
        <w:t xml:space="preserve">Kft. esetében: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 xml:space="preserve">kötelező erejű vállalati szabályok megléte (GDPR 47); </w:t>
      </w:r>
    </w:p>
    <w:p w:rsidR="005C4E0A" w:rsidRPr="00365725" w:rsidRDefault="005C4E0A"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lastRenderedPageBreak/>
        <w:t>az Európai Bizottság vagy az illetékes nemzeti adatvédelmi hatóság által elfogadott szerződéses mintaklauzulák alkalmazása;</w:t>
      </w:r>
    </w:p>
    <w:p w:rsidR="005C4E0A" w:rsidRPr="00F84FAA" w:rsidRDefault="005C4E0A"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az érintett nemzeti hatóság közötti kötelező megállapodás megléte.</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(5) Ilyen garanciák hiányában a személyes adatok harmadik ország vagy nemzetközi szervezet részére történő továbbítására csak a GDPR szerinti feltételek (GDPR 49) legalább egyikének teljesülése eseté</w:t>
      </w:r>
      <w:r w:rsidR="000C6397" w:rsidRPr="00F84FAA">
        <w:rPr>
          <w:rFonts w:ascii="Times New Roman" w:eastAsia="Times New Roman" w:hAnsi="Times New Roman" w:cs="Times New Roman"/>
          <w:color w:val="000000" w:themeColor="text1"/>
          <w:sz w:val="24"/>
          <w:szCs w:val="24"/>
          <w:lang w:eastAsia="hu-HU"/>
        </w:rPr>
        <w:t>n ker</w:t>
      </w:r>
      <w:r w:rsidR="006C429D">
        <w:rPr>
          <w:rFonts w:ascii="Times New Roman" w:eastAsia="Times New Roman" w:hAnsi="Times New Roman" w:cs="Times New Roman"/>
          <w:color w:val="000000" w:themeColor="text1"/>
          <w:sz w:val="24"/>
          <w:szCs w:val="24"/>
          <w:lang w:eastAsia="hu-HU"/>
        </w:rPr>
        <w:t>ülhet sor. A PUSZTA CSÁRDA</w:t>
      </w:r>
      <w:r w:rsidR="000C6397" w:rsidRPr="00F84FAA">
        <w:rPr>
          <w:rFonts w:ascii="Times New Roman" w:eastAsia="Times New Roman" w:hAnsi="Times New Roman" w:cs="Times New Roman"/>
          <w:color w:val="000000" w:themeColor="text1"/>
          <w:sz w:val="24"/>
          <w:szCs w:val="24"/>
          <w:lang w:eastAsia="hu-HU"/>
        </w:rPr>
        <w:t xml:space="preserve"> </w:t>
      </w:r>
      <w:r w:rsidRPr="00F84FAA">
        <w:rPr>
          <w:rFonts w:ascii="Times New Roman" w:eastAsia="Times New Roman" w:hAnsi="Times New Roman" w:cs="Times New Roman"/>
          <w:color w:val="000000" w:themeColor="text1"/>
          <w:sz w:val="24"/>
          <w:szCs w:val="24"/>
          <w:lang w:eastAsia="hu-HU"/>
        </w:rPr>
        <w:t xml:space="preserve">Kft. működési körében a jogszabályi feltételek közül az alábbiak tűnnek a leginkább relevánsnak: </w:t>
      </w:r>
    </w:p>
    <w:p w:rsidR="005C4E0A" w:rsidRPr="00F84FAA" w:rsidRDefault="005C4E0A"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 xml:space="preserve">az érintett kifejezetten hozzájárulását adta a tervezett továbbításhoz azt követően, hogy tájékoztatták az adattovábbításból eredő – a megfelelőségi határozat és a megfelelő garanciák hiányából fakadó – esetleges kockázatokról;  </w:t>
      </w:r>
    </w:p>
    <w:p w:rsidR="005C4E0A" w:rsidRPr="00F84FAA" w:rsidRDefault="005C4E0A"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 xml:space="preserve">az adattovábbítás az érintett és az adatkezelő közötti szerződés teljesítéséhez, vagy az érintett kérésére hozott, szerződést megelőző intézkedések végrehajtásához szükséges; </w:t>
      </w:r>
    </w:p>
    <w:p w:rsidR="005C4E0A" w:rsidRPr="00F84FAA" w:rsidRDefault="005C4E0A"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 xml:space="preserve">az adattovábbítás jogi igények előterjesztése, érvényesítése és védelme miatt szükséges; </w:t>
      </w:r>
    </w:p>
    <w:p w:rsidR="005C4E0A" w:rsidRDefault="005C4E0A"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r w:rsidRPr="00F84FAA">
        <w:rPr>
          <w:rFonts w:ascii="Times New Roman" w:eastAsia="Times New Roman" w:hAnsi="Times New Roman" w:cs="Times New Roman"/>
          <w:color w:val="000000" w:themeColor="text1"/>
          <w:sz w:val="24"/>
          <w:szCs w:val="24"/>
        </w:rPr>
        <w:t xml:space="preserve">az adattovábbítás az érintett vagy valamely más személy létfontosságú érdekeinek védelme miatt szükséges, és az érintett fizikailag vagy jogilag képtelen a hozzájárulás megadására; </w:t>
      </w:r>
    </w:p>
    <w:p w:rsidR="00561EF4" w:rsidRPr="00561EF4" w:rsidRDefault="00561EF4" w:rsidP="008E541A">
      <w:pPr>
        <w:numPr>
          <w:ilvl w:val="0"/>
          <w:numId w:val="40"/>
        </w:numPr>
        <w:spacing w:after="0" w:line="360" w:lineRule="auto"/>
        <w:jc w:val="both"/>
        <w:rPr>
          <w:rFonts w:ascii="Times New Roman" w:eastAsia="Times New Roman" w:hAnsi="Times New Roman" w:cs="Times New Roman"/>
          <w:color w:val="000000" w:themeColor="text1"/>
          <w:sz w:val="24"/>
          <w:szCs w:val="24"/>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VIII. FEJEZET</w:t>
      </w: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ADATVÉDELMI INCIDENSEK KEZELÉSE</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995BD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29</w:t>
      </w:r>
      <w:r w:rsidR="005C4E0A" w:rsidRPr="00F84FAA">
        <w:rPr>
          <w:rFonts w:ascii="Times New Roman" w:eastAsia="Times New Roman" w:hAnsi="Times New Roman" w:cs="Times New Roman"/>
          <w:b/>
          <w:color w:val="000000" w:themeColor="text1"/>
          <w:sz w:val="24"/>
          <w:szCs w:val="24"/>
          <w:lang w:eastAsia="hu-HU"/>
        </w:rPr>
        <w:t>. § Az adatvédelmi incidens fogalma</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Adatvédelmi incidens:</w:t>
      </w:r>
      <w:r w:rsidR="005C4E0A" w:rsidRPr="00F84FAA">
        <w:rPr>
          <w:rFonts w:ascii="Times New Roman" w:eastAsia="Times New Roman" w:hAnsi="Times New Roman" w:cs="Times New Roman"/>
          <w:color w:val="000000" w:themeColor="text1"/>
          <w:sz w:val="24"/>
          <w:szCs w:val="24"/>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(Rendelet 4. cikk 12.)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 leggyakoribb jelentett incidensek lehetnek például: a laptop vagy mobil telefon elv</w:t>
      </w:r>
      <w:r w:rsidR="00365725">
        <w:rPr>
          <w:rFonts w:ascii="Times New Roman" w:eastAsia="Times New Roman" w:hAnsi="Times New Roman" w:cs="Times New Roman"/>
          <w:color w:val="000000" w:themeColor="text1"/>
          <w:sz w:val="24"/>
          <w:szCs w:val="24"/>
          <w:lang w:eastAsia="hu-HU"/>
        </w:rPr>
        <w:t xml:space="preserve">esztése, </w:t>
      </w:r>
      <w:r w:rsidRPr="00F84FAA">
        <w:rPr>
          <w:rFonts w:ascii="Times New Roman" w:eastAsia="Times New Roman" w:hAnsi="Times New Roman" w:cs="Times New Roman"/>
          <w:color w:val="000000" w:themeColor="text1"/>
          <w:sz w:val="24"/>
          <w:szCs w:val="24"/>
          <w:lang w:eastAsia="hu-HU"/>
        </w:rPr>
        <w:t>személyes adatok nem biztonságos tárolása (pl. szemetesbe dobott fizetési papírok); adato</w:t>
      </w:r>
      <w:r w:rsidR="00365725">
        <w:rPr>
          <w:rFonts w:ascii="Times New Roman" w:eastAsia="Times New Roman" w:hAnsi="Times New Roman" w:cs="Times New Roman"/>
          <w:color w:val="000000" w:themeColor="text1"/>
          <w:sz w:val="24"/>
          <w:szCs w:val="24"/>
          <w:lang w:eastAsia="hu-HU"/>
        </w:rPr>
        <w:t xml:space="preserve">k nem biztonságos továbbítása, </w:t>
      </w:r>
      <w:r w:rsidRPr="00F84FAA">
        <w:rPr>
          <w:rFonts w:ascii="Times New Roman" w:eastAsia="Times New Roman" w:hAnsi="Times New Roman" w:cs="Times New Roman"/>
          <w:color w:val="000000" w:themeColor="text1"/>
          <w:sz w:val="24"/>
          <w:szCs w:val="24"/>
          <w:lang w:eastAsia="hu-HU"/>
        </w:rPr>
        <w:t xml:space="preserve">ügyfél- és vevő- partnerlisták illetéktelen másolása, továbbítása, szerver elleni támadások, honlap feltörése. </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995BD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lastRenderedPageBreak/>
        <w:t>30</w:t>
      </w:r>
      <w:r w:rsidR="005C4E0A" w:rsidRPr="00F84FAA">
        <w:rPr>
          <w:rFonts w:ascii="Times New Roman" w:eastAsia="Times New Roman" w:hAnsi="Times New Roman" w:cs="Times New Roman"/>
          <w:b/>
          <w:color w:val="000000" w:themeColor="text1"/>
          <w:sz w:val="24"/>
          <w:szCs w:val="24"/>
          <w:lang w:eastAsia="hu-HU"/>
        </w:rPr>
        <w:t xml:space="preserve">. § Adatvédelmi incidensek kezelés, orvoslása  </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6C429D"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Adatvédelmi incidensek megelőzése, kezelé</w:t>
      </w:r>
      <w:r w:rsidR="000C6397" w:rsidRPr="00F84FAA">
        <w:rPr>
          <w:rFonts w:ascii="Times New Roman" w:eastAsia="Times New Roman" w:hAnsi="Times New Roman" w:cs="Times New Roman"/>
          <w:color w:val="000000" w:themeColor="text1"/>
          <w:sz w:val="24"/>
          <w:szCs w:val="24"/>
          <w:lang w:eastAsia="hu-HU"/>
        </w:rPr>
        <w:t xml:space="preserve">se, a vonatkozó jogi előírások </w:t>
      </w:r>
      <w:r w:rsidRPr="00F84FAA">
        <w:rPr>
          <w:rFonts w:ascii="Times New Roman" w:eastAsia="Times New Roman" w:hAnsi="Times New Roman" w:cs="Times New Roman"/>
          <w:color w:val="000000" w:themeColor="text1"/>
          <w:sz w:val="24"/>
          <w:szCs w:val="24"/>
          <w:lang w:eastAsia="hu-HU"/>
        </w:rPr>
        <w:t xml:space="preserve">betartása </w:t>
      </w:r>
      <w:proofErr w:type="gramStart"/>
      <w:r w:rsidRPr="00F84FAA">
        <w:rPr>
          <w:rFonts w:ascii="Times New Roman" w:eastAsia="Times New Roman" w:hAnsi="Times New Roman" w:cs="Times New Roman"/>
          <w:color w:val="000000" w:themeColor="text1"/>
          <w:sz w:val="24"/>
          <w:szCs w:val="24"/>
          <w:lang w:eastAsia="hu-HU"/>
        </w:rPr>
        <w:t>a</w:t>
      </w:r>
      <w:proofErr w:type="gramEnd"/>
      <w:r w:rsidRPr="00F84FAA">
        <w:rPr>
          <w:rFonts w:ascii="Times New Roman" w:eastAsia="Times New Roman" w:hAnsi="Times New Roman" w:cs="Times New Roman"/>
          <w:color w:val="000000" w:themeColor="text1"/>
          <w:sz w:val="24"/>
          <w:szCs w:val="24"/>
          <w:lang w:eastAsia="hu-HU"/>
        </w:rPr>
        <w:t xml:space="preserve"> </w:t>
      </w:r>
      <w:proofErr w:type="spellStart"/>
      <w:r w:rsidR="006C429D" w:rsidRPr="00F84FAA">
        <w:rPr>
          <w:rFonts w:ascii="Times New Roman" w:eastAsia="Times New Roman" w:hAnsi="Times New Roman" w:cs="Times New Roman"/>
          <w:color w:val="000000" w:themeColor="text1"/>
          <w:sz w:val="24"/>
          <w:szCs w:val="24"/>
          <w:lang w:eastAsia="hu-HU"/>
        </w:rPr>
        <w:t>a</w:t>
      </w:r>
      <w:proofErr w:type="spellEnd"/>
      <w:r w:rsidR="006C429D" w:rsidRPr="00F84FAA">
        <w:rPr>
          <w:rFonts w:ascii="Times New Roman" w:eastAsia="Times New Roman" w:hAnsi="Times New Roman" w:cs="Times New Roman"/>
          <w:color w:val="000000" w:themeColor="text1"/>
          <w:sz w:val="24"/>
          <w:szCs w:val="24"/>
          <w:lang w:eastAsia="hu-HU"/>
        </w:rPr>
        <w:t xml:space="preserve"> </w:t>
      </w:r>
      <w:r w:rsidR="006C429D" w:rsidRPr="00E6029B">
        <w:rPr>
          <w:rFonts w:ascii="Times New Roman" w:eastAsia="Times New Roman" w:hAnsi="Times New Roman" w:cs="Times New Roman"/>
          <w:color w:val="000000" w:themeColor="text1"/>
          <w:sz w:val="24"/>
          <w:szCs w:val="24"/>
          <w:lang w:eastAsia="hu-HU"/>
        </w:rPr>
        <w:t>Társaság vezetőjének, illetve amennyiben van ilyen, a Társaság által ezen feladat ellátásával külön megbízott személy feladata</w:t>
      </w:r>
      <w:r w:rsidR="006C429D">
        <w:rPr>
          <w:rFonts w:ascii="Times New Roman" w:eastAsia="Times New Roman" w:hAnsi="Times New Roman" w:cs="Times New Roman"/>
          <w:color w:val="000000" w:themeColor="text1"/>
          <w:sz w:val="24"/>
          <w:szCs w:val="24"/>
          <w:lang w:eastAsia="hu-HU"/>
        </w:rPr>
        <w: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Az informatikai rendszereken naplózni kell a </w:t>
      </w:r>
      <w:r w:rsidR="000C6397" w:rsidRPr="00F84FAA">
        <w:rPr>
          <w:rFonts w:ascii="Times New Roman" w:eastAsia="Times New Roman" w:hAnsi="Times New Roman" w:cs="Times New Roman"/>
          <w:color w:val="000000" w:themeColor="text1"/>
          <w:sz w:val="24"/>
          <w:szCs w:val="24"/>
          <w:lang w:eastAsia="hu-HU"/>
        </w:rPr>
        <w:t>hozzáféréseket és hozzáférési kí</w:t>
      </w:r>
      <w:r w:rsidRPr="00F84FAA">
        <w:rPr>
          <w:rFonts w:ascii="Times New Roman" w:eastAsia="Times New Roman" w:hAnsi="Times New Roman" w:cs="Times New Roman"/>
          <w:color w:val="000000" w:themeColor="text1"/>
          <w:sz w:val="24"/>
          <w:szCs w:val="24"/>
          <w:lang w:eastAsia="hu-HU"/>
        </w:rPr>
        <w:t>sérleteket, és ezeket folyamatosan elemezni kell.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Amennyiben a társaság ellenőrzésre jogosult munkavállalói a feladataik ellátása során adatvédelmi incid</w:t>
      </w:r>
      <w:r w:rsidR="000C6397" w:rsidRPr="00F84FAA">
        <w:rPr>
          <w:rFonts w:ascii="Times New Roman" w:eastAsia="Times New Roman" w:hAnsi="Times New Roman" w:cs="Times New Roman"/>
          <w:color w:val="000000" w:themeColor="text1"/>
          <w:sz w:val="24"/>
          <w:szCs w:val="24"/>
          <w:lang w:eastAsia="hu-HU"/>
        </w:rPr>
        <w:t xml:space="preserve">enst észlelnek, haladéktalanul </w:t>
      </w:r>
      <w:r w:rsidRPr="00F84FAA">
        <w:rPr>
          <w:rFonts w:ascii="Times New Roman" w:eastAsia="Times New Roman" w:hAnsi="Times New Roman" w:cs="Times New Roman"/>
          <w:color w:val="000000" w:themeColor="text1"/>
          <w:sz w:val="24"/>
          <w:szCs w:val="24"/>
          <w:lang w:eastAsia="hu-HU"/>
        </w:rPr>
        <w:t>értesíteniü</w:t>
      </w:r>
      <w:r w:rsidR="000C6397" w:rsidRPr="00F84FAA">
        <w:rPr>
          <w:rFonts w:ascii="Times New Roman" w:eastAsia="Times New Roman" w:hAnsi="Times New Roman" w:cs="Times New Roman"/>
          <w:color w:val="000000" w:themeColor="text1"/>
          <w:sz w:val="24"/>
          <w:szCs w:val="24"/>
          <w:lang w:eastAsia="hu-HU"/>
        </w:rPr>
        <w:t xml:space="preserve">k kell a </w:t>
      </w:r>
      <w:r w:rsidRPr="00F84FAA">
        <w:rPr>
          <w:rFonts w:ascii="Times New Roman" w:eastAsia="Times New Roman" w:hAnsi="Times New Roman" w:cs="Times New Roman"/>
          <w:color w:val="000000" w:themeColor="text1"/>
          <w:sz w:val="24"/>
          <w:szCs w:val="24"/>
          <w:lang w:eastAsia="hu-HU"/>
        </w:rPr>
        <w:t xml:space="preserve">Társaság vezetőjét.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(4) A Társaság munkavállalói kötelesek jelenteni a Társaság vezetőjének, vagy a munkáltatói jogok gyakorlójának, ha adatvédelmi incidenst, vagy arra utaló eseményt észlelnek.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(5) Adatvédelmi incidens </w:t>
      </w:r>
      <w:r w:rsidR="005C4E0A" w:rsidRPr="00F84FAA">
        <w:rPr>
          <w:rFonts w:ascii="Times New Roman" w:eastAsia="Times New Roman" w:hAnsi="Times New Roman" w:cs="Times New Roman"/>
          <w:color w:val="000000" w:themeColor="text1"/>
          <w:sz w:val="24"/>
          <w:szCs w:val="24"/>
          <w:lang w:eastAsia="hu-HU"/>
        </w:rPr>
        <w:t xml:space="preserve">bejelenthető a Társaság központi e-mail címén, telefonszámán, amelyen a munkavállalók, szerződő partnerek, érintettek jelenteni tudják az alapul szolgáló eseményeket, biztonsági gyengeségeket.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(6) Adatvédelmi incidens bejelentése esetén a Társaság vezetője – az informatikai, pénzügyi és működési vezető bevonásával – haladéktalanul megvizsgálja a bejelentést, ennek során azonosítani kell az incidenst, el kell dönteni, hogy valódi incidensről, vagy téves riasztásról van szó.  Meg kell vizsgálni és meg kell állapítani: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az incidens bekövetkezésének időpontját és helyét,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b. az incidens leírását, körülményeit, hatásait,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c. az incidens során kompromittálódott adatok körét, számosságát,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d. a kompromittálódott adatokkal érintett személyek körét,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e. az incidens elhárítása érdekében tett intézkedések leírását,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 kár megelőzése, elhárítása, csökkentése érdekében tett intézkedések leírását.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561EF4">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(7) Adatvédelmi</w:t>
      </w:r>
      <w:r w:rsidR="00365725">
        <w:rPr>
          <w:rFonts w:ascii="Times New Roman" w:eastAsia="Times New Roman" w:hAnsi="Times New Roman" w:cs="Times New Roman"/>
          <w:color w:val="000000" w:themeColor="text1"/>
          <w:sz w:val="24"/>
          <w:szCs w:val="24"/>
          <w:lang w:eastAsia="hu-HU"/>
        </w:rPr>
        <w:t xml:space="preserve"> incidens bekövetkezése esetén </w:t>
      </w:r>
      <w:r w:rsidRPr="00F84FAA">
        <w:rPr>
          <w:rFonts w:ascii="Times New Roman" w:eastAsia="Times New Roman" w:hAnsi="Times New Roman" w:cs="Times New Roman"/>
          <w:color w:val="000000" w:themeColor="text1"/>
          <w:sz w:val="24"/>
          <w:szCs w:val="24"/>
          <w:lang w:eastAsia="hu-HU"/>
        </w:rPr>
        <w:t>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rsidR="005C4E0A" w:rsidRPr="00F84FAA" w:rsidRDefault="00995BD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lastRenderedPageBreak/>
        <w:t>31</w:t>
      </w:r>
      <w:r w:rsidR="005C4E0A" w:rsidRPr="00F84FAA">
        <w:rPr>
          <w:rFonts w:ascii="Times New Roman" w:eastAsia="Times New Roman" w:hAnsi="Times New Roman" w:cs="Times New Roman"/>
          <w:b/>
          <w:color w:val="000000" w:themeColor="text1"/>
          <w:sz w:val="24"/>
          <w:szCs w:val="24"/>
          <w:lang w:eastAsia="hu-HU"/>
        </w:rPr>
        <w:t xml:space="preserve">. § Adatvédelmi incidensek nyilvántartása </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0C6397"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Az </w:t>
      </w:r>
      <w:r w:rsidR="005C4E0A" w:rsidRPr="00F84FAA">
        <w:rPr>
          <w:rFonts w:ascii="Times New Roman" w:eastAsia="Times New Roman" w:hAnsi="Times New Roman" w:cs="Times New Roman"/>
          <w:color w:val="000000" w:themeColor="text1"/>
          <w:sz w:val="24"/>
          <w:szCs w:val="24"/>
          <w:lang w:eastAsia="hu-HU"/>
        </w:rPr>
        <w:t xml:space="preserve">adatvédelmi incidensekről nyilvántartást kell vezetni, amely tartalmazza: </w:t>
      </w:r>
    </w:p>
    <w:p w:rsidR="005C4E0A" w:rsidRPr="00F84FAA" w:rsidRDefault="000C6397"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w:t>
      </w:r>
      <w:r w:rsidR="005C4E0A" w:rsidRPr="00F84FAA">
        <w:rPr>
          <w:rFonts w:ascii="Times New Roman" w:eastAsia="Times New Roman" w:hAnsi="Times New Roman" w:cs="Times New Roman"/>
          <w:color w:val="000000" w:themeColor="text1"/>
          <w:sz w:val="24"/>
          <w:szCs w:val="24"/>
          <w:lang w:eastAsia="hu-HU"/>
        </w:rPr>
        <w:t xml:space="preserve"> az érintett személyes adatok körét, </w:t>
      </w:r>
    </w:p>
    <w:p w:rsidR="005C4E0A" w:rsidRPr="00F84FAA" w:rsidRDefault="000C6397"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b) </w:t>
      </w:r>
      <w:r w:rsidR="005C4E0A" w:rsidRPr="00F84FAA">
        <w:rPr>
          <w:rFonts w:ascii="Times New Roman" w:eastAsia="Times New Roman" w:hAnsi="Times New Roman" w:cs="Times New Roman"/>
          <w:color w:val="000000" w:themeColor="text1"/>
          <w:sz w:val="24"/>
          <w:szCs w:val="24"/>
          <w:lang w:eastAsia="hu-HU"/>
        </w:rPr>
        <w:t xml:space="preserve">az adatvédelmi incidenssel érintettek körét és számát, </w:t>
      </w:r>
    </w:p>
    <w:p w:rsidR="005C4E0A"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c) </w:t>
      </w:r>
      <w:r w:rsidR="005C4E0A" w:rsidRPr="00F84FAA">
        <w:rPr>
          <w:rFonts w:ascii="Times New Roman" w:eastAsia="Times New Roman" w:hAnsi="Times New Roman" w:cs="Times New Roman"/>
          <w:color w:val="000000" w:themeColor="text1"/>
          <w:sz w:val="24"/>
          <w:szCs w:val="24"/>
          <w:lang w:eastAsia="hu-HU"/>
        </w:rPr>
        <w:t xml:space="preserve">az adatvédelmi incidens időpontját, </w:t>
      </w:r>
    </w:p>
    <w:p w:rsidR="005C4E0A"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d) </w:t>
      </w:r>
      <w:r w:rsidR="005C4E0A" w:rsidRPr="00F84FAA">
        <w:rPr>
          <w:rFonts w:ascii="Times New Roman" w:eastAsia="Times New Roman" w:hAnsi="Times New Roman" w:cs="Times New Roman"/>
          <w:color w:val="000000" w:themeColor="text1"/>
          <w:sz w:val="24"/>
          <w:szCs w:val="24"/>
          <w:lang w:eastAsia="hu-HU"/>
        </w:rPr>
        <w:t xml:space="preserve">az adatvédelmi incidens körülményeit, hatásait, </w:t>
      </w:r>
    </w:p>
    <w:p w:rsidR="005C4E0A"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e) </w:t>
      </w:r>
      <w:r w:rsidR="005C4E0A" w:rsidRPr="00F84FAA">
        <w:rPr>
          <w:rFonts w:ascii="Times New Roman" w:eastAsia="Times New Roman" w:hAnsi="Times New Roman" w:cs="Times New Roman"/>
          <w:color w:val="000000" w:themeColor="text1"/>
          <w:sz w:val="24"/>
          <w:szCs w:val="24"/>
          <w:lang w:eastAsia="hu-HU"/>
        </w:rPr>
        <w:t xml:space="preserve">az adatvédelmi incidens orvoslására megtett intézkedéseket,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f) az adatkezelést előíró jogszabályban meghatározott egyéb adatokat.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0C6397"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 nyilvántartásban szereplő adatvédelmi incidensekre vonatkozó ada</w:t>
      </w:r>
      <w:r w:rsidR="00E46620" w:rsidRPr="00F84FAA">
        <w:rPr>
          <w:rFonts w:ascii="Times New Roman" w:eastAsia="Times New Roman" w:hAnsi="Times New Roman" w:cs="Times New Roman"/>
          <w:color w:val="000000" w:themeColor="text1"/>
          <w:sz w:val="24"/>
          <w:szCs w:val="24"/>
          <w:lang w:eastAsia="hu-HU"/>
        </w:rPr>
        <w:t xml:space="preserve">tokat 5 évig meg kell őrizni.  </w:t>
      </w:r>
    </w:p>
    <w:p w:rsidR="00365725" w:rsidRPr="00F84FAA" w:rsidRDefault="00365725"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IX. FEJEZET</w:t>
      </w: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ÉRINTETT SZEMÉLY JOGAI</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0C6397"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3</w:t>
      </w:r>
      <w:r w:rsidR="00995BDF">
        <w:rPr>
          <w:rFonts w:ascii="Times New Roman" w:eastAsia="Times New Roman" w:hAnsi="Times New Roman" w:cs="Times New Roman"/>
          <w:b/>
          <w:color w:val="000000" w:themeColor="text1"/>
          <w:sz w:val="24"/>
          <w:szCs w:val="24"/>
          <w:lang w:eastAsia="hu-HU"/>
        </w:rPr>
        <w:t>2</w:t>
      </w:r>
      <w:r w:rsidRPr="00F84FAA">
        <w:rPr>
          <w:rFonts w:ascii="Times New Roman" w:eastAsia="Times New Roman" w:hAnsi="Times New Roman" w:cs="Times New Roman"/>
          <w:b/>
          <w:color w:val="000000" w:themeColor="text1"/>
          <w:sz w:val="24"/>
          <w:szCs w:val="24"/>
          <w:lang w:eastAsia="hu-HU"/>
        </w:rPr>
        <w:t>.</w:t>
      </w:r>
      <w:r w:rsidR="00600758" w:rsidRPr="00F84FAA">
        <w:rPr>
          <w:rFonts w:ascii="Times New Roman" w:eastAsia="Times New Roman" w:hAnsi="Times New Roman" w:cs="Times New Roman"/>
          <w:b/>
          <w:color w:val="000000" w:themeColor="text1"/>
          <w:sz w:val="24"/>
          <w:szCs w:val="24"/>
          <w:lang w:eastAsia="hu-HU"/>
        </w:rPr>
        <w:t xml:space="preserve"> </w:t>
      </w:r>
      <w:r w:rsidRPr="00F84FAA">
        <w:rPr>
          <w:rFonts w:ascii="Times New Roman" w:eastAsia="Times New Roman" w:hAnsi="Times New Roman" w:cs="Times New Roman"/>
          <w:b/>
          <w:color w:val="000000" w:themeColor="text1"/>
          <w:sz w:val="24"/>
          <w:szCs w:val="24"/>
          <w:lang w:eastAsia="hu-HU"/>
        </w:rPr>
        <w:t xml:space="preserve">§ Összefoglaló tájékoztatás </w:t>
      </w:r>
      <w:r w:rsidR="005C4E0A" w:rsidRPr="00F84FAA">
        <w:rPr>
          <w:rFonts w:ascii="Times New Roman" w:eastAsia="Times New Roman" w:hAnsi="Times New Roman" w:cs="Times New Roman"/>
          <w:b/>
          <w:color w:val="000000" w:themeColor="text1"/>
          <w:sz w:val="24"/>
          <w:szCs w:val="24"/>
          <w:lang w:eastAsia="hu-HU"/>
        </w:rPr>
        <w:t>az érintett jogairól</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0C6397"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E pontban </w:t>
      </w:r>
      <w:r w:rsidR="005C4E0A" w:rsidRPr="00F84FAA">
        <w:rPr>
          <w:rFonts w:ascii="Times New Roman" w:eastAsia="Times New Roman" w:hAnsi="Times New Roman" w:cs="Times New Roman"/>
          <w:color w:val="000000" w:themeColor="text1"/>
          <w:sz w:val="24"/>
          <w:szCs w:val="24"/>
          <w:lang w:eastAsia="hu-HU"/>
        </w:rPr>
        <w:t xml:space="preserve">az áttekinthetőség és átláthatóság kedvéért röviden összefoglaljuk az érintett jogait, amelyek gyakorlására vonatkozó részletes tájékoztatást a következő fejezetben adjuk meg.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Előzetes tájékozódáshoz való jog</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Az érintett jogosult arra, hogy az adatkezeléssel összefüggő tényekről és információkról az adatkezelés megkezdését megelőzően tájékoztatást kapjon.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13-14.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995BDF" w:rsidRPr="00F84FAA" w:rsidRDefault="00995BDF"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érintett hozzáférési joga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hozzáférést kapjon. (Rendelet 15. cikk).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lastRenderedPageBreak/>
        <w:t>A helyesbítéshez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(Rendelet 16. cikk).</w:t>
      </w:r>
    </w:p>
    <w:p w:rsidR="005C4E0A" w:rsidRPr="00F84FAA" w:rsidRDefault="005C4E0A" w:rsidP="008E541A">
      <w:pPr>
        <w:spacing w:after="0" w:line="360" w:lineRule="auto"/>
        <w:jc w:val="both"/>
        <w:rPr>
          <w:rFonts w:ascii="Times New Roman" w:eastAsia="Times New Roman" w:hAnsi="Times New Roman" w:cs="Times New Roman"/>
          <w:b/>
          <w:bCs/>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bCs/>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A törléshez való jog („az elfeledtetéshez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 Rendeltben meghatározott indokok valamelyike fennáll. (Rendelet 17.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adatkezelés korlátozásához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jogosult arra, hogy kérésére az Adatkezelő korlátozza az adatkezelést</w:t>
      </w:r>
      <w:r w:rsidR="00365725">
        <w:rPr>
          <w:rFonts w:ascii="Times New Roman" w:eastAsia="Times New Roman" w:hAnsi="Times New Roman" w:cs="Times New Roman"/>
          <w:color w:val="000000" w:themeColor="text1"/>
          <w:sz w:val="24"/>
          <w:szCs w:val="24"/>
          <w:lang w:eastAsia="hu-HU"/>
        </w:rPr>
        <w:t>,</w:t>
      </w:r>
      <w:r w:rsidRPr="00F84FAA">
        <w:rPr>
          <w:rFonts w:ascii="Times New Roman" w:eastAsia="Times New Roman" w:hAnsi="Times New Roman" w:cs="Times New Roman"/>
          <w:color w:val="000000" w:themeColor="text1"/>
          <w:sz w:val="24"/>
          <w:szCs w:val="24"/>
          <w:lang w:eastAsia="hu-HU"/>
        </w:rPr>
        <w:t xml:space="preserve"> ha a rendeltben meghatározott feltételek teljesülnek.  (Rendelet 18.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személyes adatok helyesbítéséhez vagy törléséhez, illetve az adatkezelés korlátozásához kapcsolódó értesítési kötelezettség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19. cikk)</w:t>
      </w:r>
    </w:p>
    <w:p w:rsidR="00995BDF" w:rsidRDefault="00995BDF"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adathordozhatósághoz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(Rendelet 20. cikk)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A tiltakozáshoz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jogosult arra, hogy a saját helyzetével kapcsolatos okokból bármikor til</w:t>
      </w:r>
      <w:r w:rsidR="000C6397" w:rsidRPr="00F84FAA">
        <w:rPr>
          <w:rFonts w:ascii="Times New Roman" w:eastAsia="Times New Roman" w:hAnsi="Times New Roman" w:cs="Times New Roman"/>
          <w:color w:val="000000" w:themeColor="text1"/>
          <w:sz w:val="24"/>
          <w:szCs w:val="24"/>
          <w:lang w:eastAsia="hu-HU"/>
        </w:rPr>
        <w:t xml:space="preserve">takozzon személyes adatainak a </w:t>
      </w:r>
      <w:r w:rsidRPr="00F84FAA">
        <w:rPr>
          <w:rFonts w:ascii="Times New Roman" w:eastAsia="Times New Roman" w:hAnsi="Times New Roman" w:cs="Times New Roman"/>
          <w:color w:val="000000" w:themeColor="text1"/>
          <w:sz w:val="24"/>
          <w:szCs w:val="24"/>
          <w:lang w:eastAsia="hu-HU"/>
        </w:rPr>
        <w:t>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21.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Automatizált döntéshozatal egyedi ügyekben, beleértve a profilalkotást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22.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Korlátozások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Az Adatkezelőre vagy adatfeldolgozóra alkalmazandó uniós vagy tagállami jog jogalkotási intézkedésekkel korlátozhatja a 12–22. cikkben és a 34. cikkben foglalt, valamint a 12–22. cikkben meghatározott jogokkal és </w:t>
      </w:r>
      <w:r w:rsidR="00A541E2" w:rsidRPr="00F84FAA">
        <w:rPr>
          <w:rFonts w:ascii="Times New Roman" w:eastAsia="Times New Roman" w:hAnsi="Times New Roman" w:cs="Times New Roman"/>
          <w:color w:val="000000" w:themeColor="text1"/>
          <w:sz w:val="24"/>
          <w:szCs w:val="24"/>
          <w:lang w:eastAsia="hu-HU"/>
        </w:rPr>
        <w:t xml:space="preserve">kötelezettségekkel összhangban </w:t>
      </w:r>
      <w:r w:rsidRPr="00F84FAA">
        <w:rPr>
          <w:rFonts w:ascii="Times New Roman" w:eastAsia="Times New Roman" w:hAnsi="Times New Roman" w:cs="Times New Roman"/>
          <w:color w:val="000000" w:themeColor="text1"/>
          <w:sz w:val="24"/>
          <w:szCs w:val="24"/>
          <w:lang w:eastAsia="hu-HU"/>
        </w:rPr>
        <w:t>(Rendelet 23.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0C6397" w:rsidRPr="00F84FAA" w:rsidRDefault="000C6397"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érintett tájékoztatása az adatvédelmi incidensről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Ha az adatvédelmi incidens valószínűsíthetően magas kockázattal jár a természetes személyek jogaira és szabadságaira nézve, az Adatkezelő indokolatlan késedelem nélkül tájékoztatja az érintettet az adatvédelmi incidensről.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34.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felügyeleti hatóságnál történő panasztételhez való jog (hatósági jogorvoslathoz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Az érintett jogosult arra, hogy panaszt tegyen egy felügyeleti hatóságnál – különösen a szokásos tartózkodási helye, a munkahelye vagy a feltételezett jogsértés helye szerinti </w:t>
      </w:r>
      <w:r w:rsidRPr="00F84FAA">
        <w:rPr>
          <w:rFonts w:ascii="Times New Roman" w:eastAsia="Times New Roman" w:hAnsi="Times New Roman" w:cs="Times New Roman"/>
          <w:color w:val="000000" w:themeColor="text1"/>
          <w:sz w:val="24"/>
          <w:szCs w:val="24"/>
          <w:lang w:eastAsia="hu-HU"/>
        </w:rPr>
        <w:lastRenderedPageBreak/>
        <w:t>tagállamban –, ha az érintett megítélése szerint a rá vonatkozó személyes adatok kezelése megsérti a Rendeletet. (Rendelet 77. cikk)</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felügyeleti hatósággal szembeni hatékony bírósági jogorvoslathoz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Minden természetes és jogi személy jogosult a hatékony bírósági jogorvoslatra a felügyeleti hatóság rá vonatkozó, jogilag kötelező erejű döntésével szemben, vagy ha a felügyeleti hatóság nem foglalkozik a panasszal, vagy három hónapon belül ne</w:t>
      </w:r>
      <w:r w:rsidR="000C6397" w:rsidRPr="00F84FAA">
        <w:rPr>
          <w:rFonts w:ascii="Times New Roman" w:eastAsia="Times New Roman" w:hAnsi="Times New Roman" w:cs="Times New Roman"/>
          <w:color w:val="000000" w:themeColor="text1"/>
          <w:sz w:val="24"/>
          <w:szCs w:val="24"/>
          <w:lang w:eastAsia="hu-HU"/>
        </w:rPr>
        <w:t xml:space="preserve">m tájékoztatja az érintettet a </w:t>
      </w:r>
      <w:r w:rsidRPr="00F84FAA">
        <w:rPr>
          <w:rFonts w:ascii="Times New Roman" w:eastAsia="Times New Roman" w:hAnsi="Times New Roman" w:cs="Times New Roman"/>
          <w:color w:val="000000" w:themeColor="text1"/>
          <w:sz w:val="24"/>
          <w:szCs w:val="24"/>
          <w:lang w:eastAsia="hu-HU"/>
        </w:rPr>
        <w:t>benyújtott panasszal kapcsolatos eljárási fejleményekről vagy annak eredményéről.</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78. cikk)</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adatkezelővel vagy az adatfeldolgozóval szembeni hatékony bírósági jogorvoslathoz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Minden érintett hatékony bírósági jogorvoslatra jogosult, ha megítélése szerint a személyes adatainak e rendeletnek nem megfelelő kezelése következtében megsértették az e rendelet szerinti jogait. (Rendelet 79. cikk)</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részletszabályokról a következő fejezetben adunk tájékoztatást.</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995BD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33</w:t>
      </w:r>
      <w:r w:rsidR="005C4E0A" w:rsidRPr="00F84FAA">
        <w:rPr>
          <w:rFonts w:ascii="Times New Roman" w:eastAsia="Times New Roman" w:hAnsi="Times New Roman" w:cs="Times New Roman"/>
          <w:b/>
          <w:color w:val="000000" w:themeColor="text1"/>
          <w:sz w:val="24"/>
          <w:szCs w:val="24"/>
          <w:lang w:eastAsia="hu-HU"/>
        </w:rPr>
        <w:t>.</w:t>
      </w:r>
      <w:r w:rsidR="00600758" w:rsidRPr="00F84FAA">
        <w:rPr>
          <w:rFonts w:ascii="Times New Roman" w:eastAsia="Times New Roman" w:hAnsi="Times New Roman" w:cs="Times New Roman"/>
          <w:b/>
          <w:color w:val="000000" w:themeColor="text1"/>
          <w:sz w:val="24"/>
          <w:szCs w:val="24"/>
          <w:lang w:eastAsia="hu-HU"/>
        </w:rPr>
        <w:t xml:space="preserve"> </w:t>
      </w:r>
      <w:r w:rsidR="005C4E0A" w:rsidRPr="00F84FAA">
        <w:rPr>
          <w:rFonts w:ascii="Times New Roman" w:eastAsia="Times New Roman" w:hAnsi="Times New Roman" w:cs="Times New Roman"/>
          <w:b/>
          <w:color w:val="000000" w:themeColor="text1"/>
          <w:sz w:val="24"/>
          <w:szCs w:val="24"/>
          <w:lang w:eastAsia="hu-HU"/>
        </w:rPr>
        <w:t>§  Részletes tájékoztatás az érintett jogairól</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
          <w:bCs/>
          <w:color w:val="000000" w:themeColor="text1"/>
          <w:sz w:val="24"/>
          <w:szCs w:val="24"/>
          <w:lang w:eastAsia="hu-HU"/>
        </w:rPr>
        <w:t>Előzetes tájékozódáshoz való jog</w:t>
      </w:r>
    </w:p>
    <w:p w:rsidR="005C4E0A" w:rsidRPr="00F84FAA" w:rsidRDefault="005C4E0A" w:rsidP="008E54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Cs/>
          <w:color w:val="000000" w:themeColor="text1"/>
          <w:sz w:val="24"/>
          <w:szCs w:val="24"/>
          <w:lang w:eastAsia="hu-HU"/>
        </w:rPr>
        <w:t>Az érintett jogosult arra, hogy az adatkezeléssel összefüg</w:t>
      </w:r>
      <w:r w:rsidR="00365725">
        <w:rPr>
          <w:rFonts w:ascii="Times New Roman" w:eastAsia="Times New Roman" w:hAnsi="Times New Roman" w:cs="Times New Roman"/>
          <w:bCs/>
          <w:color w:val="000000" w:themeColor="text1"/>
          <w:sz w:val="24"/>
          <w:szCs w:val="24"/>
          <w:lang w:eastAsia="hu-HU"/>
        </w:rPr>
        <w:t xml:space="preserve">gő tényekről és információkról az </w:t>
      </w:r>
      <w:r w:rsidRPr="00F84FAA">
        <w:rPr>
          <w:rFonts w:ascii="Times New Roman" w:eastAsia="Times New Roman" w:hAnsi="Times New Roman" w:cs="Times New Roman"/>
          <w:bCs/>
          <w:color w:val="000000" w:themeColor="text1"/>
          <w:sz w:val="24"/>
          <w:szCs w:val="24"/>
          <w:lang w:eastAsia="hu-HU"/>
        </w:rPr>
        <w:t xml:space="preserve">adatkezelés megkezdését megelőzően tájékoztatást kapjon </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Rendelkezésre bocsátandó információk, ha a személyes adatokat az érintettől gyűjtik</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1. Ha"/>
        </w:smartTagPr>
        <w:r w:rsidRPr="00F84FAA">
          <w:rPr>
            <w:rFonts w:ascii="Times New Roman" w:eastAsia="Times New Roman" w:hAnsi="Times New Roman" w:cs="Times New Roman"/>
            <w:color w:val="000000" w:themeColor="text1"/>
            <w:sz w:val="24"/>
            <w:szCs w:val="24"/>
            <w:lang w:eastAsia="hu-HU"/>
          </w:rPr>
          <w:t>1. Ha</w:t>
        </w:r>
      </w:smartTag>
      <w:r w:rsidRPr="00F84FAA">
        <w:rPr>
          <w:rFonts w:ascii="Times New Roman" w:eastAsia="Times New Roman" w:hAnsi="Times New Roman" w:cs="Times New Roman"/>
          <w:color w:val="000000" w:themeColor="text1"/>
          <w:sz w:val="24"/>
          <w:szCs w:val="24"/>
          <w:lang w:eastAsia="hu-HU"/>
        </w:rPr>
        <w:t xml:space="preserve"> az érintettre vonatkozó személyes adatokat az érintettől gyűjtik, az adatkezelő a személyes adatok megszerzésének időpontjában az érintett rendelkezésére bocsátja a következő információk mindegyikét: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adatkezelőnek és – ha van ilyen – az adatkezelő képviselőjének a kiléte és elérhetőségei;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adatvédelmi tisztviselő elérhetőségei, ha van ilyen;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 személyes adatok tervezett kezelésének célja, valamint az adatkezelés jogalapja;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d) a Rendelet 6. cikk (1) bekez</w:t>
      </w:r>
      <w:r w:rsidR="00A541E2" w:rsidRPr="00F84FAA">
        <w:rPr>
          <w:rFonts w:ascii="Times New Roman" w:eastAsia="Times New Roman" w:hAnsi="Times New Roman" w:cs="Times New Roman"/>
          <w:color w:val="000000" w:themeColor="text1"/>
          <w:sz w:val="24"/>
          <w:szCs w:val="24"/>
          <w:lang w:eastAsia="hu-HU"/>
        </w:rPr>
        <w:t>désének f) pontján (jogos érdek</w:t>
      </w:r>
      <w:r w:rsidRPr="00F84FAA">
        <w:rPr>
          <w:rFonts w:ascii="Times New Roman" w:eastAsia="Times New Roman" w:hAnsi="Times New Roman" w:cs="Times New Roman"/>
          <w:color w:val="000000" w:themeColor="text1"/>
          <w:sz w:val="24"/>
          <w:szCs w:val="24"/>
          <w:lang w:eastAsia="hu-HU"/>
        </w:rPr>
        <w:t>érvényesítés) alapuló adatkezelés esetén, az adatkezelő vagy harmadik fél jogos érdekei;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adott esetben a személyes adatok címzettjei, illetve a címzettek kategóriái, ha van ilyen;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f) 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w:t>
      </w:r>
      <w:proofErr w:type="spellStart"/>
      <w:r w:rsidRPr="00F84FAA">
        <w:rPr>
          <w:rFonts w:ascii="Times New Roman" w:eastAsia="Times New Roman" w:hAnsi="Times New Roman" w:cs="Times New Roman"/>
          <w:color w:val="000000" w:themeColor="text1"/>
          <w:sz w:val="24"/>
          <w:szCs w:val="24"/>
          <w:lang w:eastAsia="hu-HU"/>
        </w:rPr>
        <w:t>albekezdésében</w:t>
      </w:r>
      <w:proofErr w:type="spellEnd"/>
      <w:r w:rsidRPr="00F84FAA">
        <w:rPr>
          <w:rFonts w:ascii="Times New Roman" w:eastAsia="Times New Roman" w:hAnsi="Times New Roman" w:cs="Times New Roman"/>
          <w:color w:val="000000" w:themeColor="text1"/>
          <w:sz w:val="24"/>
          <w:szCs w:val="24"/>
          <w:lang w:eastAsia="hu-HU"/>
        </w:rPr>
        <w:t xml:space="preserve"> említett adattovábbítás esetén a megfelelő és alkalmas garanciák megjelölése, valamint az azok másolatának megszerzésére szolgáló módokra vagy az azok elérhetőségére való hivatkozás.</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1. pontban említett információk mellett az adatkezelő a személyes adatok megszerzésének időpontjában, annak érdekében, hogy a tisztességes és átlátható adatkezelést biztosítsa, az érintettet a következő kiegészítő információkról tájékoztatja: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 személyes adatok tárolásának időtartamáról, vagy ha ez nem lehetséges, ezen időtartam meghatározásának szempontjairól;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 Rendelet 6. cikk (1) bekezdésének a) pontján (az éri</w:t>
      </w:r>
      <w:r w:rsidR="00347413">
        <w:rPr>
          <w:rFonts w:ascii="Times New Roman" w:eastAsia="Times New Roman" w:hAnsi="Times New Roman" w:cs="Times New Roman"/>
          <w:color w:val="000000" w:themeColor="text1"/>
          <w:sz w:val="24"/>
          <w:szCs w:val="24"/>
          <w:lang w:eastAsia="hu-HU"/>
        </w:rPr>
        <w:t xml:space="preserve">ntett hozzájárulása) </w:t>
      </w:r>
      <w:r w:rsidRPr="00F84FAA">
        <w:rPr>
          <w:rFonts w:ascii="Times New Roman" w:eastAsia="Times New Roman" w:hAnsi="Times New Roman" w:cs="Times New Roman"/>
          <w:color w:val="000000" w:themeColor="text1"/>
          <w:sz w:val="24"/>
          <w:szCs w:val="24"/>
          <w:lang w:eastAsia="hu-HU"/>
        </w:rPr>
        <w:t>vagy a 9. cikk (2) bekezdésének a) pontjá</w:t>
      </w:r>
      <w:r w:rsidR="00347413">
        <w:rPr>
          <w:rFonts w:ascii="Times New Roman" w:eastAsia="Times New Roman" w:hAnsi="Times New Roman" w:cs="Times New Roman"/>
          <w:color w:val="000000" w:themeColor="text1"/>
          <w:sz w:val="24"/>
          <w:szCs w:val="24"/>
          <w:lang w:eastAsia="hu-HU"/>
        </w:rPr>
        <w:t xml:space="preserve">n (az érintett hozzájárulása) </w:t>
      </w:r>
      <w:r w:rsidRPr="00F84FAA">
        <w:rPr>
          <w:rFonts w:ascii="Times New Roman" w:eastAsia="Times New Roman" w:hAnsi="Times New Roman" w:cs="Times New Roman"/>
          <w:color w:val="000000" w:themeColor="text1"/>
          <w:sz w:val="24"/>
          <w:szCs w:val="24"/>
          <w:lang w:eastAsia="hu-HU"/>
        </w:rPr>
        <w:t>alapuló adatkezelés esetén a hozzájárulás bármely időpontban történő visszavonásához való jog, amely nem érinti a visszavonás előtt a hozzájárulás alapján végrehajtott adatkezelés jogszerűségét;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a felügyeleti hatósághoz címzett panasz benyújtásának jogáról;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3.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Az 1-3. pontok nem alkalmazandó, ha és amilyen mértékben az érintett már rendelkezik az információkkal.</w:t>
      </w:r>
      <w:r w:rsidR="00CF1136" w:rsidRPr="00F84FAA">
        <w:rPr>
          <w:rFonts w:ascii="Times New Roman" w:eastAsia="Times New Roman" w:hAnsi="Times New Roman" w:cs="Times New Roman"/>
          <w:color w:val="000000" w:themeColor="text1"/>
          <w:sz w:val="24"/>
          <w:szCs w:val="24"/>
          <w:lang w:eastAsia="hu-HU"/>
        </w:rPr>
        <w:t xml:space="preserve"> </w:t>
      </w:r>
      <w:r w:rsidRPr="00F84FAA">
        <w:rPr>
          <w:rFonts w:ascii="Times New Roman" w:eastAsia="Times New Roman" w:hAnsi="Times New Roman" w:cs="Times New Roman"/>
          <w:color w:val="000000" w:themeColor="text1"/>
          <w:sz w:val="24"/>
          <w:szCs w:val="24"/>
          <w:lang w:eastAsia="hu-HU"/>
        </w:rPr>
        <w:t>(Rendelet 13.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3C3639"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 xml:space="preserve">B) </w:t>
      </w:r>
      <w:r w:rsidR="005C4E0A" w:rsidRPr="00F84FAA">
        <w:rPr>
          <w:rFonts w:ascii="Times New Roman" w:eastAsia="Times New Roman" w:hAnsi="Times New Roman" w:cs="Times New Roman"/>
          <w:b/>
          <w:color w:val="000000" w:themeColor="text1"/>
          <w:sz w:val="24"/>
          <w:szCs w:val="24"/>
          <w:lang w:eastAsia="hu-HU"/>
        </w:rPr>
        <w:t>Rendelkezésre bocsátandó információk, ha a személyes adatokat nem az érintettől szerezték meg</w:t>
      </w: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1. Ha"/>
        </w:smartTagPr>
        <w:r w:rsidRPr="00F84FAA">
          <w:rPr>
            <w:rFonts w:ascii="Times New Roman" w:eastAsia="Times New Roman" w:hAnsi="Times New Roman" w:cs="Times New Roman"/>
            <w:color w:val="000000" w:themeColor="text1"/>
            <w:sz w:val="24"/>
            <w:szCs w:val="24"/>
            <w:lang w:eastAsia="hu-HU"/>
          </w:rPr>
          <w:t>1. Ha</w:t>
        </w:r>
      </w:smartTag>
      <w:r w:rsidRPr="00F84FAA">
        <w:rPr>
          <w:rFonts w:ascii="Times New Roman" w:eastAsia="Times New Roman" w:hAnsi="Times New Roman" w:cs="Times New Roman"/>
          <w:color w:val="000000" w:themeColor="text1"/>
          <w:sz w:val="24"/>
          <w:szCs w:val="24"/>
          <w:lang w:eastAsia="hu-HU"/>
        </w:rPr>
        <w:t xml:space="preserve"> a személyes adatokat nem az érintettől szerezték meg, az adatkezelő az érintett rendelkezésére bocsátja a következő információkat: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adatkezelőnek és – ha van ilyen – az adatkezelő képviselőjének a kiléte és elérhetőségei;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adatvédelmi tisztviselő elérhetőségei, ha van ilyen;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 személyes adatok tervezett kezelésének célja, valamint az adatkezelés jogalapja;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az érintett személyes adatok kategóriái;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 személyes adatok címzettjei, illetve a címzettek kategóriái, ha van ilyen;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f) adott esetben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w:t>
      </w:r>
      <w:proofErr w:type="spellStart"/>
      <w:r w:rsidRPr="00F84FAA">
        <w:rPr>
          <w:rFonts w:ascii="Times New Roman" w:eastAsia="Times New Roman" w:hAnsi="Times New Roman" w:cs="Times New Roman"/>
          <w:color w:val="000000" w:themeColor="text1"/>
          <w:sz w:val="24"/>
          <w:szCs w:val="24"/>
          <w:lang w:eastAsia="hu-HU"/>
        </w:rPr>
        <w:t>albekezdésében</w:t>
      </w:r>
      <w:proofErr w:type="spellEnd"/>
      <w:r w:rsidRPr="00F84FAA">
        <w:rPr>
          <w:rFonts w:ascii="Times New Roman" w:eastAsia="Times New Roman" w:hAnsi="Times New Roman" w:cs="Times New Roman"/>
          <w:color w:val="000000" w:themeColor="text1"/>
          <w:sz w:val="24"/>
          <w:szCs w:val="24"/>
          <w:lang w:eastAsia="hu-HU"/>
        </w:rPr>
        <w:t xml:space="preserve"> említett adattovábbítás esetén a megfelelő és alkalmas garanciák megjelölése, valamint az ezek másolatának megszerzésére szolgáló módokra vagy az elérhetőségükre való hivatkozás.</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Az </w:t>
      </w:r>
      <w:r w:rsidR="005C4E0A" w:rsidRPr="00F84FAA">
        <w:rPr>
          <w:rFonts w:ascii="Times New Roman" w:eastAsia="Times New Roman" w:hAnsi="Times New Roman" w:cs="Times New Roman"/>
          <w:color w:val="000000" w:themeColor="text1"/>
          <w:sz w:val="24"/>
          <w:szCs w:val="24"/>
          <w:lang w:eastAsia="hu-HU"/>
        </w:rPr>
        <w:t>1. pontban említett információk mellett az adatkezelő az érintett rendelkezésére bocsátja az érintettre nézve tisztességes és átlátható adatkezelés biztosításához szükséges következő kiegészítő információkat: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 személyes adatok tárolásának időtartama, vagy ha ez nem lehetséges, ezen időtartam meghatározásának szempontjai;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ha az adatkezelés a Rendelet 6. cikk (1) bekezdésének f) pontján (jogos érdek) alapul, az adatkezelő vagy harmadik fél jogos érdekeiről;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c) az érintett azon joga, hogy kérelmezheti az adatkezelőtől a rá vonatkozó személyes adatokhoz való hozzáférést, azok helyesbítését, törlését vagy kezelésének korlátozását, és </w:t>
      </w:r>
      <w:r w:rsidRPr="00F84FAA">
        <w:rPr>
          <w:rFonts w:ascii="Times New Roman" w:eastAsia="Times New Roman" w:hAnsi="Times New Roman" w:cs="Times New Roman"/>
          <w:color w:val="000000" w:themeColor="text1"/>
          <w:sz w:val="24"/>
          <w:szCs w:val="24"/>
          <w:lang w:eastAsia="hu-HU"/>
        </w:rPr>
        <w:lastRenderedPageBreak/>
        <w:t>tiltakozhat a személyes adatok kezelése ellen, valamint az érintett adathordozhatósághoz való joga;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d) a Rendelet 6. cikk (1) bekezdésének a) pontján (az érintett </w:t>
      </w:r>
      <w:r w:rsidR="00347413">
        <w:rPr>
          <w:rFonts w:ascii="Times New Roman" w:eastAsia="Times New Roman" w:hAnsi="Times New Roman" w:cs="Times New Roman"/>
          <w:color w:val="000000" w:themeColor="text1"/>
          <w:sz w:val="24"/>
          <w:szCs w:val="24"/>
          <w:lang w:eastAsia="hu-HU"/>
        </w:rPr>
        <w:t xml:space="preserve">hozzájárulása) </w:t>
      </w:r>
      <w:r w:rsidRPr="00F84FAA">
        <w:rPr>
          <w:rFonts w:ascii="Times New Roman" w:eastAsia="Times New Roman" w:hAnsi="Times New Roman" w:cs="Times New Roman"/>
          <w:color w:val="000000" w:themeColor="text1"/>
          <w:sz w:val="24"/>
          <w:szCs w:val="24"/>
          <w:lang w:eastAsia="hu-HU"/>
        </w:rPr>
        <w:t>vagy a 9. cikk (2) bekezdésének a) pontjá</w:t>
      </w:r>
      <w:r w:rsidR="00347413">
        <w:rPr>
          <w:rFonts w:ascii="Times New Roman" w:eastAsia="Times New Roman" w:hAnsi="Times New Roman" w:cs="Times New Roman"/>
          <w:color w:val="000000" w:themeColor="text1"/>
          <w:sz w:val="24"/>
          <w:szCs w:val="24"/>
          <w:lang w:eastAsia="hu-HU"/>
        </w:rPr>
        <w:t xml:space="preserve">n (az érintett hozzájárulása) </w:t>
      </w:r>
      <w:r w:rsidRPr="00F84FAA">
        <w:rPr>
          <w:rFonts w:ascii="Times New Roman" w:eastAsia="Times New Roman" w:hAnsi="Times New Roman" w:cs="Times New Roman"/>
          <w:color w:val="000000" w:themeColor="text1"/>
          <w:sz w:val="24"/>
          <w:szCs w:val="24"/>
          <w:lang w:eastAsia="hu-HU"/>
        </w:rPr>
        <w:t>alapuló adatkezelés esetén a hozzájárulás bármely időpontban való visszavonásához való jog, amely nem érinti a visszavonás előtt a hozzájárulás alapján végrehajtott adatkezelés jogszerűségét;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 valamely felügyeleti hatósághoz címzett panasz benyújtásának joga;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 személyes adatok forrása és adott esetben az, hogy az adatok nyilvánosan hozzáférhető forrásokból származnak-e; és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g)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CF1136" w:rsidRPr="00F84FAA" w:rsidRDefault="00CF1136"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Az adatkezelő az 1. és 2. pont szerinti tájékoztatást az alábbiak szerint adja meg: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a személyes adatok kezelésének konkrét körülményeit tekintetbe véve, a személyes adatok megszerzésétől számított </w:t>
      </w:r>
      <w:proofErr w:type="spellStart"/>
      <w:r w:rsidRPr="00F84FAA">
        <w:rPr>
          <w:rFonts w:ascii="Times New Roman" w:eastAsia="Times New Roman" w:hAnsi="Times New Roman" w:cs="Times New Roman"/>
          <w:color w:val="000000" w:themeColor="text1"/>
          <w:sz w:val="24"/>
          <w:szCs w:val="24"/>
          <w:lang w:eastAsia="hu-HU"/>
        </w:rPr>
        <w:t>észszerű</w:t>
      </w:r>
      <w:proofErr w:type="spellEnd"/>
      <w:r w:rsidRPr="00F84FAA">
        <w:rPr>
          <w:rFonts w:ascii="Times New Roman" w:eastAsia="Times New Roman" w:hAnsi="Times New Roman" w:cs="Times New Roman"/>
          <w:color w:val="000000" w:themeColor="text1"/>
          <w:sz w:val="24"/>
          <w:szCs w:val="24"/>
          <w:lang w:eastAsia="hu-HU"/>
        </w:rPr>
        <w:t xml:space="preserve"> határidőn, de legkésőbb egy hónapon belül;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ha a személyes adatokat az érintettel való kapcsolattartás céljára használják, legalább az érintettel való első kapcsolatfelvétel alkalmával; vagy</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ha várhatóan más címzettel is közlik az adatokat, legkésőbb a személyes adatok első alkalommal való közlésekor.</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5.  Az </w:t>
      </w:r>
      <w:r w:rsidR="005C4E0A" w:rsidRPr="00F84FAA">
        <w:rPr>
          <w:rFonts w:ascii="Times New Roman" w:eastAsia="Times New Roman" w:hAnsi="Times New Roman" w:cs="Times New Roman"/>
          <w:color w:val="000000" w:themeColor="text1"/>
          <w:sz w:val="24"/>
          <w:szCs w:val="24"/>
          <w:lang w:eastAsia="hu-HU"/>
        </w:rPr>
        <w:t>1-5. pontot nem kell alkalmazni, ha és amilyen mértékben: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érintett már rendelkezik az információkkal;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b) 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w:t>
      </w:r>
      <w:r w:rsidRPr="00F84FAA">
        <w:rPr>
          <w:rFonts w:ascii="Times New Roman" w:eastAsia="Times New Roman" w:hAnsi="Times New Roman" w:cs="Times New Roman"/>
          <w:color w:val="000000" w:themeColor="text1"/>
          <w:sz w:val="24"/>
          <w:szCs w:val="24"/>
          <w:lang w:eastAsia="hu-HU"/>
        </w:rPr>
        <w:lastRenderedPageBreak/>
        <w:t>céljainak elérését. Ilyen esetekben az adatkezelőnek megfelelő intézkedéseket kell hoznia – az információk nyilvánosan elérhetővé tételét is ideértve – az érintett jogainak, szabadságainak és jogos érdekeinek védelme érdekében;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az adat megszerzését vagy közlését kifejezetten előírja az adatkezelőre alkalmazandó uniós vagy tagállami jog, amely az érintett jogos érdekeinek védelmét szolgáló megfelelő intézkedésekről rendelkezik; vagy</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a személyes adatoknak valamely uniós vagy tagállami jogban előírt szakmai titoktartási kötelezettség alapján, ideértve a jogszabályon alapuló titoktartási kötelezettséget is, bizalmasnak kell maradnia.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14. cikk)</w:t>
      </w: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érintett hozzáférési joga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érintett jogosu</w:t>
      </w:r>
      <w:r w:rsidR="003C3639" w:rsidRPr="00F84FAA">
        <w:rPr>
          <w:rFonts w:ascii="Times New Roman" w:eastAsia="Times New Roman" w:hAnsi="Times New Roman" w:cs="Times New Roman"/>
          <w:color w:val="000000" w:themeColor="text1"/>
          <w:sz w:val="24"/>
          <w:szCs w:val="24"/>
          <w:lang w:eastAsia="hu-HU"/>
        </w:rPr>
        <w:t xml:space="preserve">lt arra, hogy az Adatkezelőtől </w:t>
      </w:r>
      <w:r w:rsidRPr="00F84FAA">
        <w:rPr>
          <w:rFonts w:ascii="Times New Roman" w:eastAsia="Times New Roman" w:hAnsi="Times New Roman" w:cs="Times New Roman"/>
          <w:color w:val="000000" w:themeColor="text1"/>
          <w:sz w:val="24"/>
          <w:szCs w:val="24"/>
          <w:lang w:eastAsia="hu-HU"/>
        </w:rPr>
        <w:t>visszajelzést kapjon arra vonatkozóan, hogy személyes adatainak kezelése folyamatban van-e, és ha ilyen adatkezelés folyamatban van, jogosult arra, hogy a személyes adatokhoz és a következő információkhoz hozzáférést kapjon: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adatkezelés céljai;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érintett személyes adatok kategóriái;</w:t>
      </w:r>
    </w:p>
    <w:p w:rsidR="005C4E0A"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c) </w:t>
      </w:r>
      <w:r w:rsidR="005C4E0A" w:rsidRPr="00F84FAA">
        <w:rPr>
          <w:rFonts w:ascii="Times New Roman" w:eastAsia="Times New Roman" w:hAnsi="Times New Roman" w:cs="Times New Roman"/>
          <w:color w:val="000000" w:themeColor="text1"/>
          <w:sz w:val="24"/>
          <w:szCs w:val="24"/>
          <w:lang w:eastAsia="hu-HU"/>
        </w:rPr>
        <w:t>azon címzettek vagy címzettek kategóriái, akikkel, illetve amelyekkel a személyes adatokat közölték vagy közölni fogják, ideértve különösen a harmadik országbeli címzetteket, illetve a nemzetközi szervezeteket;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adott esetben a személyes adatok tárolásának tervezett időtartama, vagy ha ez nem lehetséges, ezen időtartam meghatározásának szempontjai;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az érintett azon joga, hogy kérelmezheti az Adatkezelőtől a rá vonatkozó személyes adatok helyesbítését, törlését vagy kezelésének korlátozását, és tiltakozhat az ilyen személyes adatok kezelése ellen;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 valamely felügyeleti hatósághoz címzett panasz benyújtásának joga;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g) ha az adatokat nem az érintettől gyűjtötték, a forrásukra vonatkozó minden elérhető információ;</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h)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2. Ha"/>
        </w:smartTagPr>
        <w:r w:rsidRPr="00F84FAA">
          <w:rPr>
            <w:rFonts w:ascii="Times New Roman" w:eastAsia="Times New Roman" w:hAnsi="Times New Roman" w:cs="Times New Roman"/>
            <w:color w:val="000000" w:themeColor="text1"/>
            <w:sz w:val="24"/>
            <w:szCs w:val="24"/>
            <w:lang w:eastAsia="hu-HU"/>
          </w:rPr>
          <w:t>2. Ha</w:t>
        </w:r>
      </w:smartTag>
      <w:r w:rsidRPr="00F84FAA">
        <w:rPr>
          <w:rFonts w:ascii="Times New Roman" w:eastAsia="Times New Roman" w:hAnsi="Times New Roman" w:cs="Times New Roman"/>
          <w:color w:val="000000" w:themeColor="text1"/>
          <w:sz w:val="24"/>
          <w:szCs w:val="24"/>
          <w:lang w:eastAsia="hu-HU"/>
        </w:rPr>
        <w:t xml:space="preserve"> személyes adatoknak harmadik országba vagy nemzetközi szervezet részére történő továbbítására kerül sor, az érintett jogosult arra, hogy tájékoztatást kapjon a továbbításra vonatkozóan a Rendelet 46. cikk szerinti megfelelő garanciákról.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3. Az Adatkezelő az adatkezelés tárgyát képező személyes adatok másolatát az érintett rendelkezésére bocsátja. Az érintett által kért további másolatokért az Adatkezelő az adminisztratív költségeken alapuló, </w:t>
      </w:r>
      <w:proofErr w:type="spellStart"/>
      <w:r w:rsidRPr="00F84FAA">
        <w:rPr>
          <w:rFonts w:ascii="Times New Roman" w:eastAsia="Times New Roman" w:hAnsi="Times New Roman" w:cs="Times New Roman"/>
          <w:color w:val="000000" w:themeColor="text1"/>
          <w:sz w:val="24"/>
          <w:szCs w:val="24"/>
          <w:lang w:eastAsia="hu-HU"/>
        </w:rPr>
        <w:t>észszerű</w:t>
      </w:r>
      <w:proofErr w:type="spellEnd"/>
      <w:r w:rsidRPr="00F84FAA">
        <w:rPr>
          <w:rFonts w:ascii="Times New Roman" w:eastAsia="Times New Roman" w:hAnsi="Times New Roman" w:cs="Times New Roman"/>
          <w:color w:val="000000" w:themeColor="text1"/>
          <w:sz w:val="24"/>
          <w:szCs w:val="24"/>
          <w:lang w:eastAsia="hu-HU"/>
        </w:rPr>
        <w:t xml:space="preserve">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15.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törléshez való jog („az elfeledtetéshez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 személyes adatokra már nincs szükség abból a célból, amelyből azokat gyűjtötték vagy más módon kezelték;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é</w:t>
      </w:r>
      <w:r w:rsidR="003C3639" w:rsidRPr="00F84FAA">
        <w:rPr>
          <w:rFonts w:ascii="Times New Roman" w:eastAsia="Times New Roman" w:hAnsi="Times New Roman" w:cs="Times New Roman"/>
          <w:color w:val="000000" w:themeColor="text1"/>
          <w:sz w:val="24"/>
          <w:szCs w:val="24"/>
          <w:lang w:eastAsia="hu-HU"/>
        </w:rPr>
        <w:t xml:space="preserve">rintett visszavonja a Rendelet </w:t>
      </w:r>
      <w:r w:rsidRPr="00F84FAA">
        <w:rPr>
          <w:rFonts w:ascii="Times New Roman" w:eastAsia="Times New Roman" w:hAnsi="Times New Roman" w:cs="Times New Roman"/>
          <w:color w:val="000000" w:themeColor="text1"/>
          <w:sz w:val="24"/>
          <w:szCs w:val="24"/>
          <w:lang w:eastAsia="hu-HU"/>
        </w:rPr>
        <w:t>6. cikk (1) bekezdésének a) pontja vagy a 9. cikk (2) bekezdésének a) pontja értelmében az adatkezelés alapját képező hozzájárulását, és az adatkezelésnek nincs más jogalapja;</w:t>
      </w:r>
    </w:p>
    <w:p w:rsidR="005C4E0A"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c) az érintett a Rendelet </w:t>
      </w:r>
      <w:r w:rsidR="005C4E0A" w:rsidRPr="00F84FAA">
        <w:rPr>
          <w:rFonts w:ascii="Times New Roman" w:eastAsia="Times New Roman" w:hAnsi="Times New Roman" w:cs="Times New Roman"/>
          <w:color w:val="000000" w:themeColor="text1"/>
          <w:sz w:val="24"/>
          <w:szCs w:val="24"/>
          <w:lang w:eastAsia="hu-HU"/>
        </w:rPr>
        <w:t>21. cikk (1) bekezdése alapján tiltakozik az adatkezelése ellen, és nincs elsőbbséget élvező jogszerű ok az adatkezelésre, vagy az érintett a 21. cikk (2) bekezdése alapján tiltakozik az adatkezelés ellen;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a személyes adatokat jogellenesen kezelték;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 személyes adatokat az Adatkezelőre alkalmazandó uniós vagy tagállami jogban előírt jogi kötelezettség teljesítéséhez törölni kell;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 személyes adatok gyűjtésére a Rendelet 8. cikk (1) bekezdésében említett, információs társadalommal összefüggő szolgáltatások kínálásával kapcsolatosan került sor.</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 xml:space="preserve">2.   Ha az Adatkezelő nyilvánosságra hozta a </w:t>
      </w:r>
      <w:r w:rsidR="00A541E2" w:rsidRPr="00F84FAA">
        <w:rPr>
          <w:rFonts w:ascii="Times New Roman" w:eastAsia="Times New Roman" w:hAnsi="Times New Roman" w:cs="Times New Roman"/>
          <w:color w:val="000000" w:themeColor="text1"/>
          <w:sz w:val="24"/>
          <w:szCs w:val="24"/>
          <w:lang w:eastAsia="hu-HU"/>
        </w:rPr>
        <w:t xml:space="preserve">személyes adatot, és az előbbi </w:t>
      </w:r>
      <w:r w:rsidRPr="00F84FAA">
        <w:rPr>
          <w:rFonts w:ascii="Times New Roman" w:eastAsia="Times New Roman" w:hAnsi="Times New Roman" w:cs="Times New Roman"/>
          <w:color w:val="000000" w:themeColor="text1"/>
          <w:sz w:val="24"/>
          <w:szCs w:val="24"/>
          <w:lang w:eastAsia="hu-HU"/>
        </w:rPr>
        <w:t xml:space="preserve">1. pont értelmében azt törölni köteles, az elérhető technológia és a megvalósítás költségeinek figyelembevételével megteszi az </w:t>
      </w:r>
      <w:proofErr w:type="spellStart"/>
      <w:r w:rsidRPr="00F84FAA">
        <w:rPr>
          <w:rFonts w:ascii="Times New Roman" w:eastAsia="Times New Roman" w:hAnsi="Times New Roman" w:cs="Times New Roman"/>
          <w:color w:val="000000" w:themeColor="text1"/>
          <w:sz w:val="24"/>
          <w:szCs w:val="24"/>
          <w:lang w:eastAsia="hu-HU"/>
        </w:rPr>
        <w:t>észszerűen</w:t>
      </w:r>
      <w:proofErr w:type="spellEnd"/>
      <w:r w:rsidRPr="00F84FAA">
        <w:rPr>
          <w:rFonts w:ascii="Times New Roman" w:eastAsia="Times New Roman" w:hAnsi="Times New Roman" w:cs="Times New Roman"/>
          <w:color w:val="000000" w:themeColor="text1"/>
          <w:sz w:val="24"/>
          <w:szCs w:val="24"/>
          <w:lang w:eastAsia="hu-HU"/>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347413" w:rsidP="008E541A">
      <w:pPr>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3.   Az 1. és 2. pont </w:t>
      </w:r>
      <w:r w:rsidR="005C4E0A" w:rsidRPr="00F84FAA">
        <w:rPr>
          <w:rFonts w:ascii="Times New Roman" w:eastAsia="Times New Roman" w:hAnsi="Times New Roman" w:cs="Times New Roman"/>
          <w:color w:val="000000" w:themeColor="text1"/>
          <w:sz w:val="24"/>
          <w:szCs w:val="24"/>
          <w:lang w:eastAsia="hu-HU"/>
        </w:rPr>
        <w:t>nem alkalmazandó, amennyiben az adatkezelés szükséges: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 véleménynyilvánítás szabadságához és a tájékozódáshoz való jog gyakorlása céljából;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c) a Rendelet </w:t>
      </w:r>
      <w:r w:rsidR="005C4E0A" w:rsidRPr="00F84FAA">
        <w:rPr>
          <w:rFonts w:ascii="Times New Roman" w:eastAsia="Times New Roman" w:hAnsi="Times New Roman" w:cs="Times New Roman"/>
          <w:color w:val="000000" w:themeColor="text1"/>
          <w:sz w:val="24"/>
          <w:szCs w:val="24"/>
          <w:lang w:eastAsia="hu-HU"/>
        </w:rPr>
        <w:t>9. cikk (2) bekezdése h) és i) pontjának, valamint a 9. cikk (3) bekezdésének megfelelően a népegészségügy területét érintő közérdek alapján;</w:t>
      </w:r>
    </w:p>
    <w:p w:rsidR="005C4E0A" w:rsidRPr="00F84FAA" w:rsidRDefault="00A541E2"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a Rendelet</w:t>
      </w:r>
      <w:r w:rsidR="005C4E0A" w:rsidRPr="00F84FAA">
        <w:rPr>
          <w:rFonts w:ascii="Times New Roman" w:eastAsia="Times New Roman" w:hAnsi="Times New Roman" w:cs="Times New Roman"/>
          <w:color w:val="000000" w:themeColor="text1"/>
          <w:sz w:val="24"/>
          <w:szCs w:val="24"/>
          <w:lang w:eastAsia="hu-HU"/>
        </w:rPr>
        <w:t xml:space="preserve"> 89. cikk (1) bekezdésével összhangban a közérdekű archiválás céljából, tudományos és történelmi kutatási célból vagy statisztikai célból, amennyib</w:t>
      </w:r>
      <w:r w:rsidRPr="00F84FAA">
        <w:rPr>
          <w:rFonts w:ascii="Times New Roman" w:eastAsia="Times New Roman" w:hAnsi="Times New Roman" w:cs="Times New Roman"/>
          <w:color w:val="000000" w:themeColor="text1"/>
          <w:sz w:val="24"/>
          <w:szCs w:val="24"/>
          <w:lang w:eastAsia="hu-HU"/>
        </w:rPr>
        <w:t xml:space="preserve">en az 1. pontban </w:t>
      </w:r>
      <w:r w:rsidR="005C4E0A" w:rsidRPr="00F84FAA">
        <w:rPr>
          <w:rFonts w:ascii="Times New Roman" w:eastAsia="Times New Roman" w:hAnsi="Times New Roman" w:cs="Times New Roman"/>
          <w:color w:val="000000" w:themeColor="text1"/>
          <w:sz w:val="24"/>
          <w:szCs w:val="24"/>
          <w:lang w:eastAsia="hu-HU"/>
        </w:rPr>
        <w:t>említett jog valószínűsíthetően lehetetlenné tenné vagy komolyan veszélyeztetné ezt az adatkezelést; vagy</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jogi igények előterjesztéséhez, érvényesítéséhez, illetve védelméhez.</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17.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adatkezelés korlátozásához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érintett jogosult arra, hogy kérésére az Adatkezelő korlátozza az adatkezelést, ha az alábbiak valamelyike teljesül: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érintett vitatja a személyes adatok pontosságát, ez esetben a korlátozás arra az időtartamra vonatkozik, amely lehetővé teszi, hogy az Adatkezelő ellenőrizze a személyes adatok pontosságát;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adatkezelés jogellenes, és az érintett ellenzi az adatok törlését, és ehelyett kéri azok felhasználásának korlátozását;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az Adatkezelőnek már nincs szüksége a személyes adatokra adatkezelés céljából, de az érintett igényli azokat jogi igények előterjesztéséhez, érvényesítéséhez vagy védelméhez; vagy</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d) 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CF1136"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Ha az adatkezelés az </w:t>
      </w:r>
      <w:r w:rsidR="005C4E0A" w:rsidRPr="00F84FAA">
        <w:rPr>
          <w:rFonts w:ascii="Times New Roman" w:eastAsia="Times New Roman" w:hAnsi="Times New Roman" w:cs="Times New Roman"/>
          <w:color w:val="000000" w:themeColor="text1"/>
          <w:sz w:val="24"/>
          <w:szCs w:val="24"/>
          <w:lang w:eastAsia="hu-HU"/>
        </w:rPr>
        <w:t>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Az Adatkezelő az érintettet,</w:t>
      </w:r>
      <w:r w:rsidR="00CF1136" w:rsidRPr="00F84FAA">
        <w:rPr>
          <w:rFonts w:ascii="Times New Roman" w:eastAsia="Times New Roman" w:hAnsi="Times New Roman" w:cs="Times New Roman"/>
          <w:color w:val="000000" w:themeColor="text1"/>
          <w:sz w:val="24"/>
          <w:szCs w:val="24"/>
          <w:lang w:eastAsia="hu-HU"/>
        </w:rPr>
        <w:t xml:space="preserve"> akinek a kérésére az </w:t>
      </w:r>
      <w:r w:rsidRPr="00F84FAA">
        <w:rPr>
          <w:rFonts w:ascii="Times New Roman" w:eastAsia="Times New Roman" w:hAnsi="Times New Roman" w:cs="Times New Roman"/>
          <w:color w:val="000000" w:themeColor="text1"/>
          <w:sz w:val="24"/>
          <w:szCs w:val="24"/>
          <w:lang w:eastAsia="hu-HU"/>
        </w:rPr>
        <w:t>1. pont alapján korlátozták az adatkezelést, az adatkezelés korlátozásának feloldásáról előzetesen tájékoztatja.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18.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adathordozhatósághoz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adatkezelés a Rendelet 6. cikk (1) bekezdésének a) pontja vagy a 9. cikk (2) bekezdésének a) pontja szerinti hozzájáruláson, vagy a 6. cikk (1) bekezdésének b) pontja szerinti szerződésen alapul; és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adatkezelés automatizált módon történik.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adatok hordozhatóságához való jog 1. pont szerinti gyakorlása során az érintett jogosult arra, hogy – ha ez technikailag megvalósítható – kérje a személyes adatok Adatkezelők közötti közvetlen továbbítását.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3. E jog </w:t>
      </w:r>
      <w:proofErr w:type="spellStart"/>
      <w:r w:rsidRPr="00F84FAA">
        <w:rPr>
          <w:rFonts w:ascii="Times New Roman" w:eastAsia="Times New Roman" w:hAnsi="Times New Roman" w:cs="Times New Roman"/>
          <w:color w:val="000000" w:themeColor="text1"/>
          <w:sz w:val="24"/>
          <w:szCs w:val="24"/>
          <w:lang w:eastAsia="hu-HU"/>
        </w:rPr>
        <w:t>jog</w:t>
      </w:r>
      <w:proofErr w:type="spellEnd"/>
      <w:r w:rsidRPr="00F84FAA">
        <w:rPr>
          <w:rFonts w:ascii="Times New Roman" w:eastAsia="Times New Roman" w:hAnsi="Times New Roman" w:cs="Times New Roman"/>
          <w:color w:val="000000" w:themeColor="text1"/>
          <w:sz w:val="24"/>
          <w:szCs w:val="24"/>
          <w:lang w:eastAsia="hu-HU"/>
        </w:rPr>
        <w:t xml:space="preserve"> gyak</w:t>
      </w:r>
      <w:r w:rsidR="003C3639" w:rsidRPr="00F84FAA">
        <w:rPr>
          <w:rFonts w:ascii="Times New Roman" w:eastAsia="Times New Roman" w:hAnsi="Times New Roman" w:cs="Times New Roman"/>
          <w:color w:val="000000" w:themeColor="text1"/>
          <w:sz w:val="24"/>
          <w:szCs w:val="24"/>
          <w:lang w:eastAsia="hu-HU"/>
        </w:rPr>
        <w:t xml:space="preserve">orlása nem sértheti a Rendelet </w:t>
      </w:r>
      <w:r w:rsidRPr="00F84FAA">
        <w:rPr>
          <w:rFonts w:ascii="Times New Roman" w:eastAsia="Times New Roman" w:hAnsi="Times New Roman" w:cs="Times New Roman"/>
          <w:color w:val="000000" w:themeColor="text1"/>
          <w:sz w:val="24"/>
          <w:szCs w:val="24"/>
          <w:lang w:eastAsia="hu-HU"/>
        </w:rPr>
        <w:t>17. cikkét. Az említett jog nem alkalmazandó abban az esetben, ha az adatkezelés közérdekű vagy az Adatkezelőre ruházott közhatalmi jogosítványai gyakorlásának keretében végzett feladat végrehajtásához szükséges.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 xml:space="preserve">4. Az </w:t>
      </w:r>
      <w:r w:rsidR="005C4E0A" w:rsidRPr="00F84FAA">
        <w:rPr>
          <w:rFonts w:ascii="Times New Roman" w:eastAsia="Times New Roman" w:hAnsi="Times New Roman" w:cs="Times New Roman"/>
          <w:color w:val="000000" w:themeColor="text1"/>
          <w:sz w:val="24"/>
          <w:szCs w:val="24"/>
          <w:lang w:eastAsia="hu-HU"/>
        </w:rPr>
        <w:t>1. pontban említett jog nem érintheti hátrányosan mások jogait és szabadságait.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(Rendelet 20. cikk)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tiltakozáshoz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w:t>
      </w:r>
      <w:r w:rsidR="003C3639" w:rsidRPr="00F84FAA">
        <w:rPr>
          <w:rFonts w:ascii="Times New Roman" w:eastAsia="Times New Roman" w:hAnsi="Times New Roman" w:cs="Times New Roman"/>
          <w:color w:val="000000" w:themeColor="text1"/>
          <w:sz w:val="24"/>
          <w:szCs w:val="24"/>
          <w:lang w:eastAsia="hu-HU"/>
        </w:rPr>
        <w:t xml:space="preserve">ek érvényesítéséhez szükséges) </w:t>
      </w:r>
      <w:r w:rsidRPr="00F84FAA">
        <w:rPr>
          <w:rFonts w:ascii="Times New Roman" w:eastAsia="Times New Roman" w:hAnsi="Times New Roman" w:cs="Times New Roman"/>
          <w:color w:val="000000" w:themeColor="text1"/>
          <w:sz w:val="24"/>
          <w:szCs w:val="24"/>
          <w:lang w:eastAsia="hu-HU"/>
        </w:rPr>
        <w:t>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2. Ha"/>
        </w:smartTagPr>
        <w:r w:rsidRPr="00F84FAA">
          <w:rPr>
            <w:rFonts w:ascii="Times New Roman" w:eastAsia="Times New Roman" w:hAnsi="Times New Roman" w:cs="Times New Roman"/>
            <w:color w:val="000000" w:themeColor="text1"/>
            <w:sz w:val="24"/>
            <w:szCs w:val="24"/>
            <w:lang w:eastAsia="hu-HU"/>
          </w:rPr>
          <w:t>2. Ha</w:t>
        </w:r>
      </w:smartTag>
      <w:r w:rsidRPr="00F84FAA">
        <w:rPr>
          <w:rFonts w:ascii="Times New Roman" w:eastAsia="Times New Roman" w:hAnsi="Times New Roman" w:cs="Times New Roman"/>
          <w:color w:val="000000" w:themeColor="text1"/>
          <w:sz w:val="24"/>
          <w:szCs w:val="24"/>
          <w:lang w:eastAsia="hu-HU"/>
        </w:rPr>
        <w:t xml:space="preserve">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3. Ha"/>
        </w:smartTagPr>
        <w:r w:rsidRPr="00F84FAA">
          <w:rPr>
            <w:rFonts w:ascii="Times New Roman" w:eastAsia="Times New Roman" w:hAnsi="Times New Roman" w:cs="Times New Roman"/>
            <w:color w:val="000000" w:themeColor="text1"/>
            <w:sz w:val="24"/>
            <w:szCs w:val="24"/>
            <w:lang w:eastAsia="hu-HU"/>
          </w:rPr>
          <w:t>3. Ha</w:t>
        </w:r>
      </w:smartTag>
      <w:r w:rsidRPr="00F84FAA">
        <w:rPr>
          <w:rFonts w:ascii="Times New Roman" w:eastAsia="Times New Roman" w:hAnsi="Times New Roman" w:cs="Times New Roman"/>
          <w:color w:val="000000" w:themeColor="text1"/>
          <w:sz w:val="24"/>
          <w:szCs w:val="24"/>
          <w:lang w:eastAsia="hu-HU"/>
        </w:rPr>
        <w:t xml:space="preserve"> az érintett tiltakozik a személyes adatok közvetlen üzletszerzés érdekében történő kezelése ellen, akkor a személyes adatok a továbbiakban e célból nem kezelhetők.</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Az 1. és 2. pontokban említett jogra legkésőbb az érintettel való első kapcsolatfelvétel során kifejezetten fel kell hívni annak figyelmét, és az erre vonatkozó tájékoztatást egyértelműen és minden más információtól elkülönítve kell megjeleníteni.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6.  Ha a személyes adatok kezelésére a Rendelet 89. cikk (1) bekezdésének megfelelően tudományos és történelmi kutatási célból vagy statisztikai célból kerül sor, az érintett jogosult </w:t>
      </w:r>
      <w:r w:rsidRPr="00F84FAA">
        <w:rPr>
          <w:rFonts w:ascii="Times New Roman" w:eastAsia="Times New Roman" w:hAnsi="Times New Roman" w:cs="Times New Roman"/>
          <w:color w:val="000000" w:themeColor="text1"/>
          <w:sz w:val="24"/>
          <w:szCs w:val="24"/>
          <w:lang w:eastAsia="hu-HU"/>
        </w:rPr>
        <w:lastRenderedPageBreak/>
        <w:t>arra, hogy a saját helyzetével kapcsolatos okokból tiltakozhasson a rá vonatkozó személyes adatok kezelése ellen, kivéve, ha az adatkezelésre közérdekű okból végzett feladat végrehajtása érdekében van szükség.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21.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Automatizált döntéshozatal egyedi ügyekben, beleértve a profilalkotást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1. pont nem alkalmazandó abban az esetben, ha a döntés: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érintett és az Adatkezelő közötti szerződés megkötése vagy teljesítése érdekében szükséges;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meghozatalát az Adatkezelőre alkalmazandó olyan uniós vagy tagállami jog teszi lehetővé, amely az érintett jogainak és szabadságainak, valamint jogos érdekeinek védelmét szolgáló megfelelő intézkedéseket is megállapít; vagy</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az érintett kifejezett hozzájárulásán alapul.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smartTag w:uri="urn:schemas-microsoft-com:office:smarttags" w:element="metricconverter">
        <w:smartTagPr>
          <w:attr w:name="ProductID" w:val="3. A"/>
        </w:smartTagPr>
        <w:r w:rsidRPr="00F84FAA">
          <w:rPr>
            <w:rFonts w:ascii="Times New Roman" w:eastAsia="Times New Roman" w:hAnsi="Times New Roman" w:cs="Times New Roman"/>
            <w:color w:val="000000" w:themeColor="text1"/>
            <w:sz w:val="24"/>
            <w:szCs w:val="24"/>
            <w:lang w:eastAsia="hu-HU"/>
          </w:rPr>
          <w:t>3. A</w:t>
        </w:r>
      </w:smartTag>
      <w:r w:rsidR="003C3639" w:rsidRPr="00F84FAA">
        <w:rPr>
          <w:rFonts w:ascii="Times New Roman" w:eastAsia="Times New Roman" w:hAnsi="Times New Roman" w:cs="Times New Roman"/>
          <w:color w:val="000000" w:themeColor="text1"/>
          <w:sz w:val="24"/>
          <w:szCs w:val="24"/>
          <w:lang w:eastAsia="hu-HU"/>
        </w:rPr>
        <w:t xml:space="preserve"> 2. pont </w:t>
      </w:r>
      <w:r w:rsidRPr="00F84FAA">
        <w:rPr>
          <w:rFonts w:ascii="Times New Roman" w:eastAsia="Times New Roman" w:hAnsi="Times New Roman" w:cs="Times New Roman"/>
          <w:color w:val="000000" w:themeColor="text1"/>
          <w:sz w:val="24"/>
          <w:szCs w:val="24"/>
          <w:lang w:eastAsia="hu-HU"/>
        </w:rPr>
        <w:t>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4.  A 2. pontban említett döntések nem alapulhatnak a </w:t>
      </w:r>
      <w:r w:rsidR="003C3639" w:rsidRPr="00F84FAA">
        <w:rPr>
          <w:rFonts w:ascii="Times New Roman" w:eastAsia="Times New Roman" w:hAnsi="Times New Roman" w:cs="Times New Roman"/>
          <w:color w:val="000000" w:themeColor="text1"/>
          <w:sz w:val="24"/>
          <w:szCs w:val="24"/>
          <w:lang w:eastAsia="hu-HU"/>
        </w:rPr>
        <w:t xml:space="preserve">személyes adatoknak a Rendelet </w:t>
      </w:r>
      <w:r w:rsidRPr="00F84FAA">
        <w:rPr>
          <w:rFonts w:ascii="Times New Roman" w:eastAsia="Times New Roman" w:hAnsi="Times New Roman" w:cs="Times New Roman"/>
          <w:color w:val="000000" w:themeColor="text1"/>
          <w:sz w:val="24"/>
          <w:szCs w:val="24"/>
          <w:lang w:eastAsia="hu-HU"/>
        </w:rPr>
        <w:t>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22.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Korlátozások</w:t>
      </w: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Az Adatkezelőre vagy adatfeldolgozóra alkalmazandó uniós vagy tagállami jog jogalkotási intézkedésekkel korlátozhatja a Rendelet 12–22. cikkben és a 34. cikkben foglalt, valamint a </w:t>
      </w:r>
      <w:r w:rsidRPr="00F84FAA">
        <w:rPr>
          <w:rFonts w:ascii="Times New Roman" w:eastAsia="Times New Roman" w:hAnsi="Times New Roman" w:cs="Times New Roman"/>
          <w:color w:val="000000" w:themeColor="text1"/>
          <w:sz w:val="24"/>
          <w:szCs w:val="24"/>
          <w:lang w:eastAsia="hu-HU"/>
        </w:rPr>
        <w:lastRenderedPageBreak/>
        <w:t>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nemzetbiztonság;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honvédelem;</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közbiztonság;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bűncselekmények megelőzése, nyomozása, felderítése vagy a vádeljárás lefolytatása, illetve büntetőjogi szankciók végrehajtása, beleértve a közbiztonságot fenyegető veszélyekkel szembeni védelmet és e veszélyek megelőzését;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 bírói függetlenség és a bírósági eljárások védelme;</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g) a szabályozott foglalkozások esetében az etikai vétségek megelőzése, kivizsgálása, felderítése és az ezekkel kapcsolatos eljárások lefolytatása;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h) az a)–e) és a g) pontban említett esetekben – akár alkalmanként – a közhatalmi feladatok ellátásához kapcsolódó ellenőrzési, vizsgálati vagy szabályozási tevékenység;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i) az érintett védelme vagy mások jogainak és szabadságainak védelme;</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j) polgári jogi követelések érvényesítése.</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Az </w:t>
      </w:r>
      <w:r w:rsidR="005C4E0A" w:rsidRPr="00F84FAA">
        <w:rPr>
          <w:rFonts w:ascii="Times New Roman" w:eastAsia="Times New Roman" w:hAnsi="Times New Roman" w:cs="Times New Roman"/>
          <w:color w:val="000000" w:themeColor="text1"/>
          <w:sz w:val="24"/>
          <w:szCs w:val="24"/>
          <w:lang w:eastAsia="hu-HU"/>
        </w:rPr>
        <w:t>1. pontban említett jogalkotási intézkedések adott esetben részletes rendelkezéseket tartalmaznak legalább:</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adatkezelés céljaira vagy az adatkezelés kategóriáira,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 személyes adatok kategóriáira,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 bevezetett korlátozások hatályára,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d) a visszaélésre, illetve a jogosulatlan hozzáférésre vagy továbbítás megakadályozását célzó garanciákra,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az Adatkezelő meghatározására vagy az Adatkezelők kategóriáinak meghatározására,</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f) az adattárolás időtartamára, valamint az alkalmazandó garanciákra, figyelembe véve az adatkezelés vagy az adatkezelési kategóriák jellegét, hatályát és céljait,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g) az érintettek jogait és szabadságait érintő kockázatokra, és</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lastRenderedPageBreak/>
        <w:t>h) az érintettek arra vonatkozó jogára, hogy tájékoztatást kapjanak a korlátozásról, kivéve, ha ez hátrányosan befolyásolhatja a korlátozás célját.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23. cikk)</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Az érintett tájékoztatása az adatvédelmi incidensről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Ha az adatvédelmi incidens valószínűsíthetően magas kockázattal jár a természetes személyek jogaira és szabadságaira nézve, az Adatkezelő indokolatlan késedelem nélkül tájékoztatja az érintettet az adatvédelmi incidensről.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1. pontban említett, az érintett részére adott tájékoztatásban világosan és közérthetően ismertetni kell az adatvédelmi incidens jellegét, és kö</w:t>
      </w:r>
      <w:r w:rsidR="003C3639" w:rsidRPr="00F84FAA">
        <w:rPr>
          <w:rFonts w:ascii="Times New Roman" w:eastAsia="Times New Roman" w:hAnsi="Times New Roman" w:cs="Times New Roman"/>
          <w:color w:val="000000" w:themeColor="text1"/>
          <w:sz w:val="24"/>
          <w:szCs w:val="24"/>
          <w:lang w:eastAsia="hu-HU"/>
        </w:rPr>
        <w:t xml:space="preserve">zölni kell legalább a Rendelet </w:t>
      </w:r>
      <w:r w:rsidRPr="00F84FAA">
        <w:rPr>
          <w:rFonts w:ascii="Times New Roman" w:eastAsia="Times New Roman" w:hAnsi="Times New Roman" w:cs="Times New Roman"/>
          <w:color w:val="000000" w:themeColor="text1"/>
          <w:sz w:val="24"/>
          <w:szCs w:val="24"/>
          <w:lang w:eastAsia="hu-HU"/>
        </w:rPr>
        <w:t>33. cikk (3) bekezdésének b), c) és d) pontjában említett információkat és intézkedéseket.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Az érintette</w:t>
      </w:r>
      <w:r w:rsidR="003C3639" w:rsidRPr="00F84FAA">
        <w:rPr>
          <w:rFonts w:ascii="Times New Roman" w:eastAsia="Times New Roman" w:hAnsi="Times New Roman" w:cs="Times New Roman"/>
          <w:color w:val="000000" w:themeColor="text1"/>
          <w:sz w:val="24"/>
          <w:szCs w:val="24"/>
          <w:lang w:eastAsia="hu-HU"/>
        </w:rPr>
        <w:t xml:space="preserve">t nem kell az </w:t>
      </w:r>
      <w:r w:rsidRPr="00F84FAA">
        <w:rPr>
          <w:rFonts w:ascii="Times New Roman" w:eastAsia="Times New Roman" w:hAnsi="Times New Roman" w:cs="Times New Roman"/>
          <w:color w:val="000000" w:themeColor="text1"/>
          <w:sz w:val="24"/>
          <w:szCs w:val="24"/>
          <w:lang w:eastAsia="hu-HU"/>
        </w:rPr>
        <w:t>1. pontban említettek szerint tájékoztatni, ha a következő feltételek bármelyike teljesül: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b) az Adatkezelő az adatvédelmi incidenst követően olyan további intézkedéseket tett, amelyek biztosítják, hogy az érintett jogaira és szabadságaira jelentett, az 1. pontban említett magas kockázat a továbbiakban valószínűsíthetően nem valósul meg;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34. cikk)</w:t>
      </w:r>
    </w:p>
    <w:p w:rsidR="003C3639" w:rsidRPr="00F84FAA" w:rsidRDefault="003C3639"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A felügyeleti hatóságnál történő panasztételhez való jog</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a felügyeleti hatóság, amelyhez a panaszt benyújtották, köteles tájékoztatni az ügyfelet a panasszal kapcsolatos eljárási fejleményekről és annak eredményéről, id</w:t>
      </w:r>
      <w:r w:rsidR="003C3639" w:rsidRPr="00F84FAA">
        <w:rPr>
          <w:rFonts w:ascii="Times New Roman" w:eastAsia="Times New Roman" w:hAnsi="Times New Roman" w:cs="Times New Roman"/>
          <w:color w:val="000000" w:themeColor="text1"/>
          <w:sz w:val="24"/>
          <w:szCs w:val="24"/>
          <w:lang w:eastAsia="hu-HU"/>
        </w:rPr>
        <w:t xml:space="preserve">eértve azt is, hogy a Rendelet </w:t>
      </w:r>
      <w:r w:rsidRPr="00F84FAA">
        <w:rPr>
          <w:rFonts w:ascii="Times New Roman" w:eastAsia="Times New Roman" w:hAnsi="Times New Roman" w:cs="Times New Roman"/>
          <w:color w:val="000000" w:themeColor="text1"/>
          <w:sz w:val="24"/>
          <w:szCs w:val="24"/>
          <w:lang w:eastAsia="hu-HU"/>
        </w:rPr>
        <w:t>78. cikk alapján az ügyfél jogosult bírósági jogorvoslattal élni.</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77. cikk)</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A felügyeleti hatósággal szembeni hatékony bírósági jogorvoslathoz való jog</w:t>
      </w:r>
    </w:p>
    <w:p w:rsidR="005C4E0A" w:rsidRPr="00F84FAA" w:rsidRDefault="005C4E0A" w:rsidP="008E541A">
      <w:pPr>
        <w:spacing w:after="0" w:line="360" w:lineRule="auto"/>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egyéb közigazgatási vagy nem bírósági útra tartozó jogorvoslatok sérelme nélkül, minden érintett jogosult a hatékony bíróság</w:t>
      </w:r>
      <w:r w:rsidR="002E0C83">
        <w:rPr>
          <w:rFonts w:ascii="Times New Roman" w:eastAsia="Times New Roman" w:hAnsi="Times New Roman" w:cs="Times New Roman"/>
          <w:color w:val="000000" w:themeColor="text1"/>
          <w:sz w:val="24"/>
          <w:szCs w:val="24"/>
          <w:lang w:eastAsia="hu-HU"/>
        </w:rPr>
        <w:t xml:space="preserve">i jogorvoslatra, ha a Rendelet </w:t>
      </w:r>
      <w:r w:rsidRPr="00F84FAA">
        <w:rPr>
          <w:rFonts w:ascii="Times New Roman" w:eastAsia="Times New Roman" w:hAnsi="Times New Roman" w:cs="Times New Roman"/>
          <w:color w:val="000000" w:themeColor="text1"/>
          <w:sz w:val="24"/>
          <w:szCs w:val="24"/>
          <w:lang w:eastAsia="hu-HU"/>
        </w:rPr>
        <w:t>55. vagy 56. cikk alapján illetékes felügyeleti hatóság nem foglalkozik a panasszal, vagy három hónapon belül nem tájékoztatja az érintettet a 77. cikk alapján benyújtott panasszal kapcsolatos eljárási fejleményekről vagy annak eredményéről.</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A felügyeleti hatósággal szembeni eljárást a felügyeleti hatóság székhelye szerinti tagállam bírósága előtt kell megindítani.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(Rendelet 78. cikk)</w:t>
      </w:r>
    </w:p>
    <w:p w:rsidR="002E0C83" w:rsidRDefault="002E0C83" w:rsidP="008E541A">
      <w:pPr>
        <w:spacing w:after="0" w:line="360" w:lineRule="auto"/>
        <w:jc w:val="both"/>
        <w:rPr>
          <w:rFonts w:ascii="Times New Roman" w:eastAsia="Times New Roman" w:hAnsi="Times New Roman" w:cs="Times New Roman"/>
          <w:b/>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lastRenderedPageBreak/>
        <w:t>Az adatkezelővel vagy az adatfeldolgozóval szembeni hatékony bírósági jogorvoslathoz való jog</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1.  A rendelkezésre álló közigazgatási vagy nem bírósági útra tartozó jogorvoslatok – köztük a felügyeleti hatóságnál történő panasztételhez való, Rendelet 77. cikk szerinti jog – sérelme nélkül, minden érintett hatékony bírósági jogorvoslatra jogosult, ha megítélése szerint a személyes adatainak e rendeletnek nem megfelelő kezelése következtében megsértették az e rendelet szerinti jogait.</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5C4E0A" w:rsidRDefault="00561EF4" w:rsidP="00561EF4">
      <w:pPr>
        <w:spacing w:after="0" w:line="36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(Rendelet 79. cikk)</w:t>
      </w:r>
    </w:p>
    <w:p w:rsidR="00561EF4" w:rsidRPr="00F84FAA" w:rsidRDefault="00561EF4" w:rsidP="00561EF4">
      <w:pPr>
        <w:spacing w:after="0" w:line="360" w:lineRule="auto"/>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XI. FEJEZET</w:t>
      </w:r>
    </w:p>
    <w:p w:rsidR="005C4E0A" w:rsidRPr="00F84FAA" w:rsidRDefault="005C4E0A" w:rsidP="008E541A">
      <w:pPr>
        <w:spacing w:after="0" w:line="360" w:lineRule="auto"/>
        <w:jc w:val="center"/>
        <w:rPr>
          <w:rFonts w:ascii="Times New Roman" w:eastAsia="Times New Roman" w:hAnsi="Times New Roman" w:cs="Times New Roman"/>
          <w:b/>
          <w:bCs/>
          <w:color w:val="000000" w:themeColor="text1"/>
          <w:sz w:val="24"/>
          <w:szCs w:val="24"/>
          <w:shd w:val="clear" w:color="auto" w:fill="FFFFFF"/>
          <w:lang w:eastAsia="hu-HU"/>
        </w:rPr>
      </w:pPr>
      <w:r w:rsidRPr="00F84FAA">
        <w:rPr>
          <w:rFonts w:ascii="Times New Roman" w:eastAsia="Times New Roman" w:hAnsi="Times New Roman" w:cs="Times New Roman"/>
          <w:b/>
          <w:bCs/>
          <w:color w:val="000000" w:themeColor="text1"/>
          <w:sz w:val="24"/>
          <w:szCs w:val="24"/>
          <w:shd w:val="clear" w:color="auto" w:fill="FFFFFF"/>
          <w:lang w:eastAsia="hu-HU"/>
        </w:rPr>
        <w:t>AZ ÉRINTETT KÉRELMÉNEK ELŐTERJESZTÉSE,</w:t>
      </w:r>
    </w:p>
    <w:p w:rsidR="005C4E0A" w:rsidRPr="00F84FAA" w:rsidRDefault="005C4E0A" w:rsidP="008E541A">
      <w:pPr>
        <w:spacing w:after="0" w:line="360" w:lineRule="auto"/>
        <w:jc w:val="center"/>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b/>
          <w:bCs/>
          <w:color w:val="000000" w:themeColor="text1"/>
          <w:sz w:val="24"/>
          <w:szCs w:val="24"/>
          <w:shd w:val="clear" w:color="auto" w:fill="FFFFFF"/>
          <w:lang w:eastAsia="hu-HU"/>
        </w:rPr>
        <w:t xml:space="preserve"> AZ ADATKEZELŐ INTÉZKEDÉSEI</w:t>
      </w:r>
    </w:p>
    <w:p w:rsidR="005C4E0A" w:rsidRPr="00F84FAA" w:rsidRDefault="005C4E0A" w:rsidP="008E541A">
      <w:pPr>
        <w:spacing w:after="0" w:line="360" w:lineRule="auto"/>
        <w:rPr>
          <w:rFonts w:ascii="Times New Roman" w:eastAsia="Times New Roman" w:hAnsi="Times New Roman" w:cs="Times New Roman"/>
          <w:color w:val="000000" w:themeColor="text1"/>
          <w:sz w:val="24"/>
          <w:szCs w:val="24"/>
          <w:lang w:eastAsia="hu-HU"/>
        </w:rPr>
      </w:pPr>
    </w:p>
    <w:p w:rsidR="003C3639" w:rsidRPr="00F84FAA" w:rsidRDefault="00995BDF" w:rsidP="008E541A">
      <w:pPr>
        <w:spacing w:after="0" w:line="360" w:lineRule="auto"/>
        <w:jc w:val="both"/>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34</w:t>
      </w:r>
      <w:r w:rsidR="005C4E0A" w:rsidRPr="00F84FAA">
        <w:rPr>
          <w:rFonts w:ascii="Times New Roman" w:eastAsia="Times New Roman" w:hAnsi="Times New Roman" w:cs="Times New Roman"/>
          <w:b/>
          <w:color w:val="000000" w:themeColor="text1"/>
          <w:sz w:val="24"/>
          <w:szCs w:val="24"/>
          <w:lang w:eastAsia="hu-HU"/>
        </w:rPr>
        <w:t>.</w:t>
      </w:r>
      <w:r w:rsidR="00600758" w:rsidRPr="00F84FAA">
        <w:rPr>
          <w:rFonts w:ascii="Times New Roman" w:eastAsia="Times New Roman" w:hAnsi="Times New Roman" w:cs="Times New Roman"/>
          <w:b/>
          <w:color w:val="000000" w:themeColor="text1"/>
          <w:sz w:val="24"/>
          <w:szCs w:val="24"/>
          <w:lang w:eastAsia="hu-HU"/>
        </w:rPr>
        <w:t xml:space="preserve"> </w:t>
      </w:r>
      <w:r w:rsidR="005C4E0A" w:rsidRPr="00F84FAA">
        <w:rPr>
          <w:rFonts w:ascii="Times New Roman" w:eastAsia="Times New Roman" w:hAnsi="Times New Roman" w:cs="Times New Roman"/>
          <w:b/>
          <w:color w:val="000000" w:themeColor="text1"/>
          <w:sz w:val="24"/>
          <w:szCs w:val="24"/>
          <w:lang w:eastAsia="hu-HU"/>
        </w:rPr>
        <w:t>§  Intézkedé</w:t>
      </w:r>
      <w:r w:rsidR="003C3639" w:rsidRPr="00F84FAA">
        <w:rPr>
          <w:rFonts w:ascii="Times New Roman" w:eastAsia="Times New Roman" w:hAnsi="Times New Roman" w:cs="Times New Roman"/>
          <w:b/>
          <w:color w:val="000000" w:themeColor="text1"/>
          <w:sz w:val="24"/>
          <w:szCs w:val="24"/>
          <w:lang w:eastAsia="hu-HU"/>
        </w:rPr>
        <w:t>sek az érintett kérelme alapján</w:t>
      </w:r>
    </w:p>
    <w:p w:rsidR="005C4E0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(1) A Társaságunk, mint adatkezelő indokolatlan késedelem nélkül, de mindenféleképpen a kérelem beérkezésétől számított egy hónapon belül tájékoztatja az érintettet a jogai gyakorlására irányuló kérelme </w:t>
      </w:r>
      <w:r w:rsidR="002E0C83">
        <w:rPr>
          <w:rFonts w:ascii="Times New Roman" w:eastAsia="Times New Roman" w:hAnsi="Times New Roman" w:cs="Times New Roman"/>
          <w:color w:val="000000" w:themeColor="text1"/>
          <w:sz w:val="24"/>
          <w:szCs w:val="24"/>
          <w:lang w:eastAsia="hu-HU"/>
        </w:rPr>
        <w:t xml:space="preserve">nyomán hozott intézkedésekről. </w:t>
      </w:r>
    </w:p>
    <w:p w:rsidR="002E0C83" w:rsidRPr="00F84FAA" w:rsidRDefault="002E0C83"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(2)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(3)  Ha az érintett elektronikus úton nyújtotta be a kérelmet, a tájékoztatást lehetőség szerint elektronikus úton kell megadni, kivéve, ha az érintett azt másként kéri.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(4) Ha az Adatkezelő nem tesz intézkedéseket az érintett kérelme nyomán, késedelem nélkül, de legkésőbb a kérelem beérkezésétől számított egy hónapon belül tájékoztatja az érintettet az </w:t>
      </w:r>
      <w:r w:rsidRPr="00F84FAA">
        <w:rPr>
          <w:rFonts w:ascii="Times New Roman" w:eastAsia="Times New Roman" w:hAnsi="Times New Roman" w:cs="Times New Roman"/>
          <w:color w:val="000000" w:themeColor="text1"/>
          <w:sz w:val="24"/>
          <w:szCs w:val="24"/>
          <w:lang w:eastAsia="hu-HU"/>
        </w:rPr>
        <w:lastRenderedPageBreak/>
        <w:t>intézkedés elmaradásának okairól, valamint arról, hogy az érintett panaszt nyújthat be valamely felügyeleti hatóságnál, és élhet bírósági jogorvoslati jogával.</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(5) Társaságunk, mint Adatkezelő a Rendelet 3. és 14. cikk szerinti információkat és az érintett jogairól szóló tájékoztatást (Rendelt 15-22. és 34. cikk)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is megtagadhatja a kérelem alapján történő intézkedést.</w:t>
      </w:r>
    </w:p>
    <w:p w:rsidR="003C3639" w:rsidRPr="00F84FAA" w:rsidRDefault="003C3639"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A kérelem egyértelműen megalapozatlan vagy túlzó jellegének bizonyítása az Adatkezelőt terheli.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(6) Ha Társaságunknak, mint Adatkezelőnek megalapozott kétségei vannak a kérelmet benyújtó természetes személy kilétével kapcsolatban, további, az érintett személyazonosságának megerősítéséhez szükséges információk nyújtását kérheti.</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XII. FEJEZET</w:t>
      </w:r>
    </w:p>
    <w:p w:rsidR="005C4E0A" w:rsidRPr="00F84FAA" w:rsidRDefault="005C4E0A" w:rsidP="008E541A">
      <w:pPr>
        <w:spacing w:after="0" w:line="360" w:lineRule="auto"/>
        <w:jc w:val="center"/>
        <w:rPr>
          <w:rFonts w:ascii="Times New Roman" w:eastAsia="Times New Roman" w:hAnsi="Times New Roman" w:cs="Times New Roman"/>
          <w:b/>
          <w:color w:val="000000" w:themeColor="text1"/>
          <w:sz w:val="24"/>
          <w:szCs w:val="24"/>
          <w:lang w:eastAsia="hu-HU"/>
        </w:rPr>
      </w:pPr>
      <w:r w:rsidRPr="00F84FAA">
        <w:rPr>
          <w:rFonts w:ascii="Times New Roman" w:eastAsia="Times New Roman" w:hAnsi="Times New Roman" w:cs="Times New Roman"/>
          <w:b/>
          <w:color w:val="000000" w:themeColor="text1"/>
          <w:sz w:val="24"/>
          <w:szCs w:val="24"/>
          <w:lang w:eastAsia="hu-HU"/>
        </w:rPr>
        <w:t>ZÁRÓ RENDELKEZÉSEK</w:t>
      </w:r>
    </w:p>
    <w:p w:rsidR="005C4E0A" w:rsidRPr="00F84FAA" w:rsidRDefault="005C4E0A" w:rsidP="008E541A">
      <w:pPr>
        <w:spacing w:after="0" w:line="360" w:lineRule="auto"/>
        <w:jc w:val="center"/>
        <w:rPr>
          <w:rFonts w:ascii="Times New Roman" w:eastAsia="Times New Roman" w:hAnsi="Times New Roman" w:cs="Times New Roman"/>
          <w:color w:val="000000" w:themeColor="text1"/>
          <w:sz w:val="24"/>
          <w:szCs w:val="24"/>
          <w:lang w:eastAsia="hu-HU"/>
        </w:rPr>
      </w:pPr>
    </w:p>
    <w:p w:rsidR="005C4E0A" w:rsidRPr="002E0C83" w:rsidRDefault="00995BDF" w:rsidP="008E541A">
      <w:pPr>
        <w:spacing w:after="0" w:line="360" w:lineRule="auto"/>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35</w:t>
      </w:r>
      <w:r w:rsidR="005C4E0A" w:rsidRPr="00F84FAA">
        <w:rPr>
          <w:rFonts w:ascii="Times New Roman" w:eastAsia="Times New Roman" w:hAnsi="Times New Roman" w:cs="Times New Roman"/>
          <w:b/>
          <w:color w:val="000000" w:themeColor="text1"/>
          <w:sz w:val="24"/>
          <w:szCs w:val="24"/>
          <w:lang w:eastAsia="hu-HU"/>
        </w:rPr>
        <w:t>. §  A Szabály</w:t>
      </w:r>
      <w:r w:rsidR="002E0C83">
        <w:rPr>
          <w:rFonts w:ascii="Times New Roman" w:eastAsia="Times New Roman" w:hAnsi="Times New Roman" w:cs="Times New Roman"/>
          <w:b/>
          <w:color w:val="000000" w:themeColor="text1"/>
          <w:sz w:val="24"/>
          <w:szCs w:val="24"/>
          <w:lang w:eastAsia="hu-HU"/>
        </w:rPr>
        <w:t>zat megállapítása és módosítása</w:t>
      </w:r>
    </w:p>
    <w:p w:rsidR="005C4E0A" w:rsidRPr="002324AC"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 xml:space="preserve">A Szabályzat megállapítására és módosítására </w:t>
      </w:r>
      <w:r w:rsidRPr="002324AC">
        <w:rPr>
          <w:rFonts w:ascii="Times New Roman" w:eastAsia="Times New Roman" w:hAnsi="Times New Roman" w:cs="Times New Roman"/>
          <w:color w:val="000000" w:themeColor="text1"/>
          <w:sz w:val="24"/>
          <w:szCs w:val="24"/>
          <w:lang w:eastAsia="hu-HU"/>
        </w:rPr>
        <w:t>a Társaság ügyvezetője</w:t>
      </w:r>
      <w:r w:rsidR="002324AC" w:rsidRPr="002324AC">
        <w:rPr>
          <w:rFonts w:ascii="Times New Roman" w:eastAsia="Times New Roman" w:hAnsi="Times New Roman" w:cs="Times New Roman"/>
          <w:color w:val="000000" w:themeColor="text1"/>
          <w:sz w:val="24"/>
          <w:szCs w:val="24"/>
          <w:lang w:eastAsia="hu-HU"/>
        </w:rPr>
        <w:t>,</w:t>
      </w:r>
      <w:r w:rsidRPr="002324AC">
        <w:rPr>
          <w:rFonts w:ascii="Times New Roman" w:eastAsia="Times New Roman" w:hAnsi="Times New Roman" w:cs="Times New Roman"/>
          <w:color w:val="000000" w:themeColor="text1"/>
          <w:sz w:val="24"/>
          <w:szCs w:val="24"/>
          <w:lang w:eastAsia="hu-HU"/>
        </w:rPr>
        <w:t xml:space="preserve"> </w:t>
      </w:r>
      <w:r w:rsidR="002324AC" w:rsidRPr="002324AC">
        <w:rPr>
          <w:rFonts w:ascii="Times New Roman" w:eastAsia="Times New Roman" w:hAnsi="Times New Roman" w:cs="Times New Roman"/>
          <w:color w:val="000000" w:themeColor="text1"/>
          <w:sz w:val="24"/>
          <w:szCs w:val="24"/>
          <w:lang w:eastAsia="hu-HU"/>
        </w:rPr>
        <w:t xml:space="preserve">illetve a Társaság által ezen feladat ellátásával külön megbízott személy jogosult. </w:t>
      </w:r>
    </w:p>
    <w:p w:rsidR="005C4E0A" w:rsidRPr="00F84FAA" w:rsidRDefault="005C4E0A" w:rsidP="008E541A">
      <w:pPr>
        <w:spacing w:after="0" w:line="360" w:lineRule="auto"/>
        <w:jc w:val="both"/>
        <w:rPr>
          <w:rFonts w:ascii="Times New Roman" w:eastAsia="Times New Roman" w:hAnsi="Times New Roman" w:cs="Times New Roman"/>
          <w:color w:val="000000" w:themeColor="text1"/>
          <w:sz w:val="24"/>
          <w:szCs w:val="24"/>
          <w:lang w:eastAsia="hu-HU"/>
        </w:rPr>
      </w:pPr>
    </w:p>
    <w:p w:rsidR="005C4E0A" w:rsidRPr="00F84FAA" w:rsidRDefault="00995BDF" w:rsidP="008E541A">
      <w:pPr>
        <w:spacing w:after="0" w:line="360" w:lineRule="auto"/>
        <w:jc w:val="both"/>
        <w:outlineLvl w:val="2"/>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36</w:t>
      </w:r>
      <w:r w:rsidR="005C4E0A" w:rsidRPr="00F84FAA">
        <w:rPr>
          <w:rFonts w:ascii="Times New Roman" w:eastAsia="Times New Roman" w:hAnsi="Times New Roman" w:cs="Times New Roman"/>
          <w:b/>
          <w:color w:val="000000" w:themeColor="text1"/>
          <w:sz w:val="24"/>
          <w:szCs w:val="24"/>
          <w:lang w:eastAsia="hu-HU"/>
        </w:rPr>
        <w:t xml:space="preserve">. § Intézkedések a szabályzat megismertetése </w:t>
      </w:r>
      <w:r w:rsidR="00F56DBC">
        <w:rPr>
          <w:rFonts w:ascii="Times New Roman" w:eastAsia="Times New Roman" w:hAnsi="Times New Roman" w:cs="Times New Roman"/>
          <w:b/>
          <w:color w:val="000000" w:themeColor="text1"/>
          <w:sz w:val="24"/>
          <w:szCs w:val="24"/>
          <w:lang w:eastAsia="hu-HU"/>
        </w:rPr>
        <w:t>céljából</w:t>
      </w:r>
    </w:p>
    <w:p w:rsidR="005C4E0A" w:rsidRDefault="005C4E0A" w:rsidP="008E541A">
      <w:pPr>
        <w:spacing w:after="0" w:line="360" w:lineRule="auto"/>
        <w:jc w:val="both"/>
        <w:outlineLvl w:val="2"/>
        <w:rPr>
          <w:rFonts w:ascii="Times New Roman" w:eastAsia="Times New Roman" w:hAnsi="Times New Roman" w:cs="Times New Roman"/>
          <w:color w:val="000000" w:themeColor="text1"/>
          <w:sz w:val="24"/>
          <w:szCs w:val="24"/>
          <w:lang w:eastAsia="hu-HU"/>
        </w:rPr>
      </w:pPr>
      <w:r w:rsidRPr="00F84FAA">
        <w:rPr>
          <w:rFonts w:ascii="Times New Roman" w:eastAsia="Times New Roman" w:hAnsi="Times New Roman" w:cs="Times New Roman"/>
          <w:color w:val="000000" w:themeColor="text1"/>
          <w:sz w:val="24"/>
          <w:szCs w:val="24"/>
          <w:lang w:eastAsia="hu-HU"/>
        </w:rPr>
        <w:t>E Szabályzat rendelkezéseit meg kell ismertetni a Társaság valamennyi munkavállalójával (foglalkoztatottjával), és a munkavégzésre irányuló szerződésekben elő kell írni, hogy betartása és érvényesítése minden munkavállaló (foglalkoztatott) lényeges munkaköri kötelezett</w:t>
      </w:r>
      <w:r w:rsidR="003C3639" w:rsidRPr="00F84FAA">
        <w:rPr>
          <w:rFonts w:ascii="Times New Roman" w:eastAsia="Times New Roman" w:hAnsi="Times New Roman" w:cs="Times New Roman"/>
          <w:color w:val="000000" w:themeColor="text1"/>
          <w:sz w:val="24"/>
          <w:szCs w:val="24"/>
          <w:lang w:eastAsia="hu-HU"/>
        </w:rPr>
        <w:t>sége. A munkaszerződési kikötés</w:t>
      </w:r>
      <w:r w:rsidRPr="00F84FAA">
        <w:rPr>
          <w:rFonts w:ascii="Times New Roman" w:eastAsia="Times New Roman" w:hAnsi="Times New Roman" w:cs="Times New Roman"/>
          <w:color w:val="000000" w:themeColor="text1"/>
          <w:sz w:val="24"/>
          <w:szCs w:val="24"/>
          <w:lang w:eastAsia="hu-HU"/>
        </w:rPr>
        <w:t xml:space="preserve"> mintája jelen szabályzat </w:t>
      </w:r>
      <w:r w:rsidR="003C3639" w:rsidRPr="00F84FAA">
        <w:rPr>
          <w:rFonts w:ascii="Times New Roman" w:eastAsia="Times New Roman" w:hAnsi="Times New Roman" w:cs="Times New Roman"/>
          <w:b/>
          <w:color w:val="000000" w:themeColor="text1"/>
          <w:sz w:val="24"/>
          <w:szCs w:val="24"/>
          <w:u w:val="single"/>
          <w:lang w:eastAsia="hu-HU"/>
        </w:rPr>
        <w:t>9</w:t>
      </w:r>
      <w:r w:rsidRPr="00F84FAA">
        <w:rPr>
          <w:rFonts w:ascii="Times New Roman" w:eastAsia="Times New Roman" w:hAnsi="Times New Roman" w:cs="Times New Roman"/>
          <w:b/>
          <w:color w:val="000000" w:themeColor="text1"/>
          <w:sz w:val="24"/>
          <w:szCs w:val="24"/>
          <w:u w:val="single"/>
          <w:lang w:eastAsia="hu-HU"/>
        </w:rPr>
        <w:t>. számú melléklete</w:t>
      </w:r>
      <w:r w:rsidRPr="00F84FAA">
        <w:rPr>
          <w:rFonts w:ascii="Times New Roman" w:eastAsia="Times New Roman" w:hAnsi="Times New Roman" w:cs="Times New Roman"/>
          <w:color w:val="000000" w:themeColor="text1"/>
          <w:sz w:val="24"/>
          <w:szCs w:val="24"/>
          <w:lang w:eastAsia="hu-HU"/>
        </w:rPr>
        <w:t xml:space="preserve"> tartalmazza.</w:t>
      </w:r>
    </w:p>
    <w:p w:rsidR="002E0C83" w:rsidRPr="00F84FAA" w:rsidRDefault="002E0C83" w:rsidP="008E541A">
      <w:pPr>
        <w:spacing w:after="0" w:line="360" w:lineRule="auto"/>
        <w:jc w:val="both"/>
        <w:outlineLvl w:val="2"/>
        <w:rPr>
          <w:rFonts w:ascii="Times New Roman" w:eastAsia="Times New Roman" w:hAnsi="Times New Roman" w:cs="Times New Roman"/>
          <w:color w:val="000000" w:themeColor="text1"/>
          <w:sz w:val="24"/>
          <w:szCs w:val="24"/>
          <w:lang w:eastAsia="hu-HU"/>
        </w:rPr>
      </w:pPr>
    </w:p>
    <w:p w:rsidR="00535023" w:rsidRPr="00F84FAA" w:rsidRDefault="002324AC" w:rsidP="008E541A">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Szeghalom</w:t>
      </w:r>
      <w:r w:rsidR="00535023" w:rsidRPr="00F84FAA">
        <w:rPr>
          <w:rFonts w:ascii="Times New Roman" w:eastAsia="Times New Roman" w:hAnsi="Times New Roman" w:cs="Times New Roman"/>
          <w:b/>
          <w:sz w:val="24"/>
          <w:szCs w:val="24"/>
          <w:lang w:eastAsia="hu-HU"/>
        </w:rPr>
        <w:t>, 2018. május 24.</w:t>
      </w:r>
    </w:p>
    <w:p w:rsidR="00535023" w:rsidRPr="00F84FAA" w:rsidRDefault="00535023" w:rsidP="008E541A">
      <w:pPr>
        <w:autoSpaceDE w:val="0"/>
        <w:autoSpaceDN w:val="0"/>
        <w:adjustRightInd w:val="0"/>
        <w:spacing w:after="0" w:line="360" w:lineRule="auto"/>
        <w:jc w:val="both"/>
        <w:rPr>
          <w:rFonts w:ascii="Times New Roman" w:eastAsia="Times New Roman" w:hAnsi="Times New Roman" w:cs="Times New Roman"/>
          <w:b/>
          <w:sz w:val="24"/>
          <w:szCs w:val="24"/>
          <w:lang w:eastAsia="hu-HU"/>
        </w:rPr>
      </w:pPr>
    </w:p>
    <w:p w:rsidR="00535023" w:rsidRPr="00F84FAA" w:rsidRDefault="006E2A9E" w:rsidP="008E541A">
      <w:pPr>
        <w:autoSpaceDE w:val="0"/>
        <w:autoSpaceDN w:val="0"/>
        <w:adjustRightInd w:val="0"/>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 xml:space="preserve">                    </w:t>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Széll Józsefné</w:t>
      </w:r>
    </w:p>
    <w:p w:rsidR="000E0AD3" w:rsidRPr="002E0C83" w:rsidRDefault="00535023" w:rsidP="008E541A">
      <w:pPr>
        <w:autoSpaceDE w:val="0"/>
        <w:autoSpaceDN w:val="0"/>
        <w:adjustRightInd w:val="0"/>
        <w:spacing w:after="0" w:line="360" w:lineRule="auto"/>
        <w:jc w:val="both"/>
        <w:rPr>
          <w:rFonts w:ascii="Times New Roman" w:eastAsia="Times New Roman" w:hAnsi="Times New Roman" w:cs="Times New Roman"/>
          <w:b/>
          <w:sz w:val="24"/>
          <w:szCs w:val="24"/>
          <w:lang w:eastAsia="hu-HU"/>
        </w:rPr>
      </w:pPr>
      <w:r w:rsidRPr="00F84FAA">
        <w:rPr>
          <w:rFonts w:ascii="Times New Roman" w:eastAsia="Times New Roman" w:hAnsi="Times New Roman" w:cs="Times New Roman"/>
          <w:b/>
          <w:sz w:val="24"/>
          <w:szCs w:val="24"/>
          <w:lang w:eastAsia="hu-HU"/>
        </w:rPr>
        <w:t xml:space="preserve">                                                                                                   </w:t>
      </w:r>
      <w:proofErr w:type="gramStart"/>
      <w:r w:rsidRPr="00F84FAA">
        <w:rPr>
          <w:rFonts w:ascii="Times New Roman" w:eastAsia="Times New Roman" w:hAnsi="Times New Roman" w:cs="Times New Roman"/>
          <w:b/>
          <w:sz w:val="24"/>
          <w:szCs w:val="24"/>
          <w:lang w:eastAsia="hu-HU"/>
        </w:rPr>
        <w:t>ügyvezető</w:t>
      </w:r>
      <w:proofErr w:type="gramEnd"/>
    </w:p>
    <w:sectPr w:rsidR="000E0AD3" w:rsidRPr="002E0C83" w:rsidSect="005C4E0A">
      <w:headerReference w:type="even" r:id="rId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F3" w:rsidRDefault="00781CF3">
      <w:pPr>
        <w:spacing w:after="0" w:line="240" w:lineRule="auto"/>
      </w:pPr>
      <w:r>
        <w:separator/>
      </w:r>
    </w:p>
  </w:endnote>
  <w:endnote w:type="continuationSeparator" w:id="0">
    <w:p w:rsidR="00781CF3" w:rsidRDefault="00781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DF" w:rsidRDefault="00995BDF" w:rsidP="005C4E0A">
    <w:pPr>
      <w:pStyle w:val="llb"/>
    </w:pPr>
    <w:r>
      <w:t>_________________________________________________________________________________________</w:t>
    </w:r>
  </w:p>
  <w:p w:rsidR="00995BDF" w:rsidRDefault="00995BD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F3" w:rsidRDefault="00781CF3">
      <w:pPr>
        <w:spacing w:after="0" w:line="240" w:lineRule="auto"/>
      </w:pPr>
      <w:r>
        <w:separator/>
      </w:r>
    </w:p>
  </w:footnote>
  <w:footnote w:type="continuationSeparator" w:id="0">
    <w:p w:rsidR="00781CF3" w:rsidRDefault="00781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DF" w:rsidRDefault="00312DD6" w:rsidP="005C4E0A">
    <w:pPr>
      <w:pStyle w:val="lfej"/>
      <w:framePr w:wrap="around" w:vAnchor="text" w:hAnchor="margin" w:xAlign="right" w:y="1"/>
      <w:rPr>
        <w:rStyle w:val="Oldalszm"/>
      </w:rPr>
    </w:pPr>
    <w:r>
      <w:rPr>
        <w:rStyle w:val="Oldalszm"/>
      </w:rPr>
      <w:fldChar w:fldCharType="begin"/>
    </w:r>
    <w:r w:rsidR="00995BDF">
      <w:rPr>
        <w:rStyle w:val="Oldalszm"/>
      </w:rPr>
      <w:instrText xml:space="preserve">PAGE  </w:instrText>
    </w:r>
    <w:r>
      <w:rPr>
        <w:rStyle w:val="Oldalszm"/>
      </w:rPr>
      <w:fldChar w:fldCharType="end"/>
    </w:r>
  </w:p>
  <w:p w:rsidR="00995BDF" w:rsidRDefault="00995BDF" w:rsidP="005C4E0A">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DF" w:rsidRPr="003F3AF2" w:rsidRDefault="00312DD6" w:rsidP="005C4E0A">
    <w:pPr>
      <w:pStyle w:val="lfej"/>
      <w:framePr w:wrap="around" w:vAnchor="text" w:hAnchor="page" w:x="9698" w:y="-17"/>
      <w:rPr>
        <w:rStyle w:val="Oldalszm"/>
        <w:rFonts w:ascii="Arial" w:hAnsi="Arial" w:cs="Arial"/>
      </w:rPr>
    </w:pPr>
    <w:r w:rsidRPr="003F3AF2">
      <w:rPr>
        <w:rStyle w:val="Oldalszm"/>
        <w:rFonts w:ascii="Arial" w:hAnsi="Arial" w:cs="Arial"/>
      </w:rPr>
      <w:fldChar w:fldCharType="begin"/>
    </w:r>
    <w:r w:rsidR="00995BDF" w:rsidRPr="003F3AF2">
      <w:rPr>
        <w:rStyle w:val="Oldalszm"/>
        <w:rFonts w:ascii="Arial" w:hAnsi="Arial" w:cs="Arial"/>
      </w:rPr>
      <w:instrText xml:space="preserve">PAGE  </w:instrText>
    </w:r>
    <w:r w:rsidRPr="003F3AF2">
      <w:rPr>
        <w:rStyle w:val="Oldalszm"/>
        <w:rFonts w:ascii="Arial" w:hAnsi="Arial" w:cs="Arial"/>
      </w:rPr>
      <w:fldChar w:fldCharType="separate"/>
    </w:r>
    <w:r w:rsidR="006E2A9E">
      <w:rPr>
        <w:rStyle w:val="Oldalszm"/>
        <w:rFonts w:ascii="Arial" w:hAnsi="Arial" w:cs="Arial"/>
        <w:noProof/>
      </w:rPr>
      <w:t>52</w:t>
    </w:r>
    <w:r w:rsidRPr="003F3AF2">
      <w:rPr>
        <w:rStyle w:val="Oldalszm"/>
        <w:rFonts w:ascii="Arial" w:hAnsi="Arial" w:cs="Arial"/>
      </w:rPr>
      <w:fldChar w:fldCharType="end"/>
    </w:r>
    <w:r w:rsidR="00995BDF" w:rsidRPr="003F3AF2">
      <w:rPr>
        <w:rStyle w:val="Oldalszm"/>
        <w:rFonts w:ascii="Arial" w:hAnsi="Arial" w:cs="Arial"/>
      </w:rPr>
      <w:t>. oldal</w:t>
    </w:r>
  </w:p>
  <w:p w:rsidR="00995BDF" w:rsidRPr="003F3AF2" w:rsidRDefault="00995BDF" w:rsidP="005C4E0A">
    <w:pPr>
      <w:pStyle w:val="lfej"/>
      <w:rPr>
        <w:rFonts w:ascii="Arial" w:hAnsi="Arial" w:cs="Arial"/>
      </w:rPr>
    </w:pPr>
    <w:r>
      <w:rPr>
        <w:rFonts w:ascii="Arial" w:hAnsi="Arial" w:cs="Arial"/>
        <w:b/>
      </w:rPr>
      <w:t xml:space="preserve">ADATVÉDELMI </w:t>
    </w:r>
    <w:proofErr w:type="gramStart"/>
    <w:r>
      <w:rPr>
        <w:rFonts w:ascii="Arial" w:hAnsi="Arial" w:cs="Arial"/>
        <w:b/>
      </w:rPr>
      <w:t>ÉS</w:t>
    </w:r>
    <w:proofErr w:type="gramEnd"/>
    <w:r>
      <w:rPr>
        <w:rFonts w:ascii="Arial" w:hAnsi="Arial" w:cs="Arial"/>
        <w:b/>
      </w:rPr>
      <w:t xml:space="preserve"> ADATKEZELÉSI </w:t>
    </w:r>
    <w:r w:rsidRPr="0037467B">
      <w:rPr>
        <w:rFonts w:ascii="Arial" w:hAnsi="Arial" w:cs="Arial"/>
        <w:b/>
      </w:rPr>
      <w:t xml:space="preserve">SZABÁLYZAT                                                                                          </w:t>
    </w:r>
    <w:r w:rsidRPr="00EF735E">
      <w:rPr>
        <w:rFonts w:ascii="Arial" w:hAnsi="Arial" w:cs="Arial"/>
      </w:rPr>
      <w:t>_______________</w:t>
    </w:r>
    <w:r>
      <w:rPr>
        <w:rFonts w:ascii="Arial" w:hAnsi="Arial" w:cs="Arial"/>
      </w:rPr>
      <w:t>__________________________________</w:t>
    </w:r>
    <w:r w:rsidRPr="00EF735E">
      <w:rPr>
        <w:rFonts w:ascii="Arial" w:hAnsi="Arial" w:cs="Arial"/>
      </w:rPr>
      <w:t>_</w:t>
    </w:r>
    <w:r>
      <w:rPr>
        <w:rFonts w:ascii="Arial" w:hAnsi="Arial" w:cs="Arial"/>
      </w:rPr>
      <w:t>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369"/>
    <w:multiLevelType w:val="multilevel"/>
    <w:tmpl w:val="A5D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236D2"/>
    <w:multiLevelType w:val="hybridMultilevel"/>
    <w:tmpl w:val="064629A6"/>
    <w:lvl w:ilvl="0" w:tplc="2480934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CA37069"/>
    <w:multiLevelType w:val="hybridMultilevel"/>
    <w:tmpl w:val="83FE3822"/>
    <w:lvl w:ilvl="0" w:tplc="D986624C">
      <w:start w:val="5"/>
      <w:numFmt w:val="decimal"/>
      <w:lvlText w:val="(%1)"/>
      <w:lvlJc w:val="left"/>
      <w:pPr>
        <w:tabs>
          <w:tab w:val="num" w:pos="720"/>
        </w:tabs>
        <w:ind w:left="720" w:hanging="360"/>
      </w:pPr>
      <w:rPr>
        <w:rFonts w:ascii="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08E5B20"/>
    <w:multiLevelType w:val="multilevel"/>
    <w:tmpl w:val="26B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A49FF"/>
    <w:multiLevelType w:val="hybridMultilevel"/>
    <w:tmpl w:val="A1A253DE"/>
    <w:lvl w:ilvl="0" w:tplc="CDC80838">
      <w:start w:val="15"/>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48F5CE0"/>
    <w:multiLevelType w:val="hybridMultilevel"/>
    <w:tmpl w:val="1FD20350"/>
    <w:lvl w:ilvl="0" w:tplc="9C5E7378">
      <w:start w:val="1"/>
      <w:numFmt w:val="decimal"/>
      <w:lvlText w:val="%1."/>
      <w:lvlJc w:val="left"/>
      <w:pPr>
        <w:tabs>
          <w:tab w:val="num" w:pos="1494"/>
        </w:tabs>
        <w:ind w:left="1494" w:hanging="360"/>
      </w:pPr>
      <w:rPr>
        <w:rFonts w:hint="default"/>
      </w:rPr>
    </w:lvl>
    <w:lvl w:ilvl="1" w:tplc="040E0019">
      <w:start w:val="1"/>
      <w:numFmt w:val="lowerLetter"/>
      <w:lvlText w:val="%2."/>
      <w:lvlJc w:val="left"/>
      <w:pPr>
        <w:tabs>
          <w:tab w:val="num" w:pos="2214"/>
        </w:tabs>
        <w:ind w:left="2214" w:hanging="360"/>
      </w:pPr>
    </w:lvl>
    <w:lvl w:ilvl="2" w:tplc="040E001B" w:tentative="1">
      <w:start w:val="1"/>
      <w:numFmt w:val="lowerRoman"/>
      <w:lvlText w:val="%3."/>
      <w:lvlJc w:val="right"/>
      <w:pPr>
        <w:tabs>
          <w:tab w:val="num" w:pos="2934"/>
        </w:tabs>
        <w:ind w:left="2934" w:hanging="180"/>
      </w:pPr>
    </w:lvl>
    <w:lvl w:ilvl="3" w:tplc="040E000F" w:tentative="1">
      <w:start w:val="1"/>
      <w:numFmt w:val="decimal"/>
      <w:lvlText w:val="%4."/>
      <w:lvlJc w:val="left"/>
      <w:pPr>
        <w:tabs>
          <w:tab w:val="num" w:pos="3654"/>
        </w:tabs>
        <w:ind w:left="3654" w:hanging="360"/>
      </w:pPr>
    </w:lvl>
    <w:lvl w:ilvl="4" w:tplc="040E0019" w:tentative="1">
      <w:start w:val="1"/>
      <w:numFmt w:val="lowerLetter"/>
      <w:lvlText w:val="%5."/>
      <w:lvlJc w:val="left"/>
      <w:pPr>
        <w:tabs>
          <w:tab w:val="num" w:pos="4374"/>
        </w:tabs>
        <w:ind w:left="4374" w:hanging="360"/>
      </w:pPr>
    </w:lvl>
    <w:lvl w:ilvl="5" w:tplc="040E001B" w:tentative="1">
      <w:start w:val="1"/>
      <w:numFmt w:val="lowerRoman"/>
      <w:lvlText w:val="%6."/>
      <w:lvlJc w:val="right"/>
      <w:pPr>
        <w:tabs>
          <w:tab w:val="num" w:pos="5094"/>
        </w:tabs>
        <w:ind w:left="5094" w:hanging="180"/>
      </w:pPr>
    </w:lvl>
    <w:lvl w:ilvl="6" w:tplc="040E000F" w:tentative="1">
      <w:start w:val="1"/>
      <w:numFmt w:val="decimal"/>
      <w:lvlText w:val="%7."/>
      <w:lvlJc w:val="left"/>
      <w:pPr>
        <w:tabs>
          <w:tab w:val="num" w:pos="5814"/>
        </w:tabs>
        <w:ind w:left="5814" w:hanging="360"/>
      </w:pPr>
    </w:lvl>
    <w:lvl w:ilvl="7" w:tplc="040E0019" w:tentative="1">
      <w:start w:val="1"/>
      <w:numFmt w:val="lowerLetter"/>
      <w:lvlText w:val="%8."/>
      <w:lvlJc w:val="left"/>
      <w:pPr>
        <w:tabs>
          <w:tab w:val="num" w:pos="6534"/>
        </w:tabs>
        <w:ind w:left="6534" w:hanging="360"/>
      </w:pPr>
    </w:lvl>
    <w:lvl w:ilvl="8" w:tplc="040E001B" w:tentative="1">
      <w:start w:val="1"/>
      <w:numFmt w:val="lowerRoman"/>
      <w:lvlText w:val="%9."/>
      <w:lvlJc w:val="right"/>
      <w:pPr>
        <w:tabs>
          <w:tab w:val="num" w:pos="7254"/>
        </w:tabs>
        <w:ind w:left="7254" w:hanging="180"/>
      </w:pPr>
    </w:lvl>
  </w:abstractNum>
  <w:abstractNum w:abstractNumId="6">
    <w:nsid w:val="1C621626"/>
    <w:multiLevelType w:val="multilevel"/>
    <w:tmpl w:val="CC8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5C782C"/>
    <w:multiLevelType w:val="multilevel"/>
    <w:tmpl w:val="6D2804BE"/>
    <w:lvl w:ilvl="0">
      <w:start w:val="1"/>
      <w:numFmt w:val="decimal"/>
      <w:lvlText w:val="%1."/>
      <w:lvlJc w:val="center"/>
      <w:pPr>
        <w:ind w:left="1152" w:hanging="432"/>
      </w:pPr>
      <w:rPr>
        <w:rFonts w:cs="Times New Roman" w:hint="default"/>
      </w:rPr>
    </w:lvl>
    <w:lvl w:ilvl="1">
      <w:start w:val="1"/>
      <w:numFmt w:val="decimal"/>
      <w:lvlText w:val="%1.%2"/>
      <w:lvlJc w:val="left"/>
      <w:pPr>
        <w:ind w:left="1296" w:hanging="576"/>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304" w:hanging="1584"/>
      </w:pPr>
      <w:rPr>
        <w:rFonts w:cs="Times New Roman"/>
      </w:rPr>
    </w:lvl>
  </w:abstractNum>
  <w:abstractNum w:abstractNumId="8">
    <w:nsid w:val="22683929"/>
    <w:multiLevelType w:val="hybridMultilevel"/>
    <w:tmpl w:val="AB6CFC5A"/>
    <w:lvl w:ilvl="0" w:tplc="F06C255C">
      <w:start w:val="1"/>
      <w:numFmt w:val="decimal"/>
      <w:lvlText w:val="(%1)"/>
      <w:lvlJc w:val="left"/>
      <w:pPr>
        <w:tabs>
          <w:tab w:val="num" w:pos="900"/>
        </w:tabs>
        <w:ind w:left="900" w:hanging="360"/>
      </w:pPr>
    </w:lvl>
    <w:lvl w:ilvl="1" w:tplc="040E0019">
      <w:start w:val="1"/>
      <w:numFmt w:val="lowerLetter"/>
      <w:lvlText w:val="%2."/>
      <w:lvlJc w:val="left"/>
      <w:pPr>
        <w:tabs>
          <w:tab w:val="num" w:pos="1620"/>
        </w:tabs>
        <w:ind w:left="162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265D0A75"/>
    <w:multiLevelType w:val="multilevel"/>
    <w:tmpl w:val="B2DC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DC1E0B"/>
    <w:multiLevelType w:val="hybridMultilevel"/>
    <w:tmpl w:val="D97CE81A"/>
    <w:lvl w:ilvl="0" w:tplc="F4226060">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nsid w:val="2B895C26"/>
    <w:multiLevelType w:val="multilevel"/>
    <w:tmpl w:val="BDC0ED40"/>
    <w:lvl w:ilvl="0">
      <w:start w:val="4"/>
      <w:numFmt w:val="decimal"/>
      <w:lvlText w:val="%1."/>
      <w:lvlJc w:val="left"/>
      <w:pPr>
        <w:tabs>
          <w:tab w:val="num" w:pos="450"/>
        </w:tabs>
        <w:ind w:left="450" w:hanging="450"/>
      </w:pPr>
    </w:lvl>
    <w:lvl w:ilvl="1">
      <w:start w:val="2"/>
      <w:numFmt w:val="decimal"/>
      <w:lvlText w:val="%1.%2."/>
      <w:lvlJc w:val="left"/>
      <w:pPr>
        <w:tabs>
          <w:tab w:val="num" w:pos="1159"/>
        </w:tabs>
        <w:ind w:left="1159" w:hanging="45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2">
    <w:nsid w:val="318A2BCD"/>
    <w:multiLevelType w:val="hybridMultilevel"/>
    <w:tmpl w:val="F6E681CE"/>
    <w:lvl w:ilvl="0" w:tplc="7CA4FD7A">
      <w:start w:val="1"/>
      <w:numFmt w:val="decimal"/>
      <w:lvlText w:val="(%1)"/>
      <w:lvlJc w:val="left"/>
      <w:pPr>
        <w:tabs>
          <w:tab w:val="num" w:pos="1170"/>
        </w:tabs>
        <w:ind w:left="1170" w:hanging="43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31B64236"/>
    <w:multiLevelType w:val="hybridMultilevel"/>
    <w:tmpl w:val="B5F87C6C"/>
    <w:lvl w:ilvl="0" w:tplc="579C6B5A">
      <w:start w:val="1"/>
      <w:numFmt w:val="decimal"/>
      <w:lvlText w:val="(%1)"/>
      <w:lvlJc w:val="left"/>
      <w:pPr>
        <w:tabs>
          <w:tab w:val="num" w:pos="975"/>
        </w:tabs>
        <w:ind w:left="975" w:hanging="435"/>
      </w:pPr>
      <w:rPr>
        <w:rFonts w:hint="default"/>
      </w:rPr>
    </w:lvl>
    <w:lvl w:ilvl="1" w:tplc="D7009E16">
      <w:start w:val="1"/>
      <w:numFmt w:val="decimal"/>
      <w:lvlText w:val="%2."/>
      <w:lvlJc w:val="left"/>
      <w:pPr>
        <w:tabs>
          <w:tab w:val="num" w:pos="1620"/>
        </w:tabs>
        <w:ind w:left="1620" w:hanging="360"/>
      </w:pPr>
      <w:rPr>
        <w:rFonts w:hint="default"/>
      </w:r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4">
    <w:nsid w:val="3A3832D6"/>
    <w:multiLevelType w:val="hybridMultilevel"/>
    <w:tmpl w:val="4DBEE780"/>
    <w:lvl w:ilvl="0" w:tplc="55EA57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F527C71"/>
    <w:multiLevelType w:val="hybridMultilevel"/>
    <w:tmpl w:val="4880EAD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16577F0"/>
    <w:multiLevelType w:val="hybridMultilevel"/>
    <w:tmpl w:val="CB621CAC"/>
    <w:lvl w:ilvl="0" w:tplc="3B1C1722">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A560FFE"/>
    <w:multiLevelType w:val="multilevel"/>
    <w:tmpl w:val="8686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83171"/>
    <w:multiLevelType w:val="hybridMultilevel"/>
    <w:tmpl w:val="F6BAFFA0"/>
    <w:lvl w:ilvl="0" w:tplc="2480934E">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8F74271"/>
    <w:multiLevelType w:val="hybridMultilevel"/>
    <w:tmpl w:val="B5C2693E"/>
    <w:lvl w:ilvl="0" w:tplc="0200F18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92B2088"/>
    <w:multiLevelType w:val="hybridMultilevel"/>
    <w:tmpl w:val="EF2E6C46"/>
    <w:lvl w:ilvl="0" w:tplc="C836555A">
      <w:start w:val="1"/>
      <w:numFmt w:val="decimal"/>
      <w:lvlText w:val="(%1)"/>
      <w:lvlJc w:val="left"/>
      <w:pPr>
        <w:tabs>
          <w:tab w:val="num" w:pos="945"/>
        </w:tabs>
        <w:ind w:left="945" w:hanging="58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9CA5EE7"/>
    <w:multiLevelType w:val="hybridMultilevel"/>
    <w:tmpl w:val="86EA613E"/>
    <w:lvl w:ilvl="0" w:tplc="01AC8430">
      <w:start w:val="1"/>
      <w:numFmt w:val="decimal"/>
      <w:lvlText w:val="%1."/>
      <w:lvlJc w:val="left"/>
      <w:pPr>
        <w:tabs>
          <w:tab w:val="num" w:pos="720"/>
        </w:tabs>
        <w:ind w:left="720" w:hanging="360"/>
      </w:pPr>
      <w:rPr>
        <w:rFonts w:hint="default"/>
        <w:b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AF70067"/>
    <w:multiLevelType w:val="multilevel"/>
    <w:tmpl w:val="2574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A502E6"/>
    <w:multiLevelType w:val="hybridMultilevel"/>
    <w:tmpl w:val="B1162258"/>
    <w:lvl w:ilvl="0" w:tplc="C88E962C">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C1F4E71"/>
    <w:multiLevelType w:val="hybridMultilevel"/>
    <w:tmpl w:val="CB60B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CBE38EA"/>
    <w:multiLevelType w:val="hybridMultilevel"/>
    <w:tmpl w:val="4D92734C"/>
    <w:lvl w:ilvl="0" w:tplc="1B1E8E08">
      <w:start w:val="2"/>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6">
    <w:nsid w:val="5E7A30AA"/>
    <w:multiLevelType w:val="hybridMultilevel"/>
    <w:tmpl w:val="F5CC2570"/>
    <w:lvl w:ilvl="0" w:tplc="49BAEDBC">
      <w:start w:val="10"/>
      <w:numFmt w:val="decimal"/>
      <w:lvlText w:val="(%1)"/>
      <w:lvlJc w:val="left"/>
      <w:pPr>
        <w:tabs>
          <w:tab w:val="num" w:pos="1170"/>
        </w:tabs>
        <w:ind w:left="1170" w:hanging="81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FEB73DD"/>
    <w:multiLevelType w:val="multilevel"/>
    <w:tmpl w:val="8E26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682926"/>
    <w:multiLevelType w:val="hybridMultilevel"/>
    <w:tmpl w:val="3ABC8860"/>
    <w:lvl w:ilvl="0" w:tplc="5E10035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CC1C36"/>
    <w:multiLevelType w:val="hybridMultilevel"/>
    <w:tmpl w:val="87320B5C"/>
    <w:lvl w:ilvl="0" w:tplc="BDACFED2">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666B53BB"/>
    <w:multiLevelType w:val="hybridMultilevel"/>
    <w:tmpl w:val="D6D06AF2"/>
    <w:lvl w:ilvl="0" w:tplc="40C08C90">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31">
    <w:nsid w:val="688A3D89"/>
    <w:multiLevelType w:val="hybridMultilevel"/>
    <w:tmpl w:val="8AD48F6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6DC02C6F"/>
    <w:multiLevelType w:val="hybridMultilevel"/>
    <w:tmpl w:val="2CF647BC"/>
    <w:lvl w:ilvl="0" w:tplc="537AF672">
      <w:start w:val="4"/>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1870B32"/>
    <w:multiLevelType w:val="multilevel"/>
    <w:tmpl w:val="81DC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F3EB8"/>
    <w:multiLevelType w:val="hybridMultilevel"/>
    <w:tmpl w:val="1B862EBE"/>
    <w:lvl w:ilvl="0" w:tplc="2480934E">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29028FA8">
      <w:start w:val="6"/>
      <w:numFmt w:val="decimal"/>
      <w:lvlText w:val="%3."/>
      <w:lvlJc w:val="left"/>
      <w:pPr>
        <w:tabs>
          <w:tab w:val="num" w:pos="2340"/>
        </w:tabs>
        <w:ind w:left="2340" w:hanging="360"/>
      </w:pPr>
    </w:lvl>
    <w:lvl w:ilvl="3" w:tplc="9F588486">
      <w:start w:val="6"/>
      <w:numFmt w:val="upperRoman"/>
      <w:lvlText w:val="%4."/>
      <w:lvlJc w:val="left"/>
      <w:pPr>
        <w:tabs>
          <w:tab w:val="num" w:pos="3240"/>
        </w:tabs>
        <w:ind w:left="3240" w:hanging="720"/>
      </w:pPr>
    </w:lvl>
    <w:lvl w:ilvl="4" w:tplc="95A0851C">
      <w:start w:val="1"/>
      <w:numFmt w:val="decimal"/>
      <w:lvlText w:val="%5."/>
      <w:lvlJc w:val="left"/>
      <w:pPr>
        <w:tabs>
          <w:tab w:val="num" w:pos="3600"/>
        </w:tabs>
        <w:ind w:left="3600" w:hanging="360"/>
      </w:pPr>
      <w:rPr>
        <w:rFonts w:ascii="Times New Roman" w:eastAsia="Times New Roman" w:hAnsi="Times New Roman" w:cs="Times New Roman"/>
      </w:r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nsid w:val="73707088"/>
    <w:multiLevelType w:val="multilevel"/>
    <w:tmpl w:val="A7BC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C07F46"/>
    <w:multiLevelType w:val="hybridMultilevel"/>
    <w:tmpl w:val="ADBCA688"/>
    <w:lvl w:ilvl="0" w:tplc="184A324A">
      <w:start w:val="1"/>
      <w:numFmt w:val="decimal"/>
      <w:lvlText w:val="(%1)"/>
      <w:lvlJc w:val="left"/>
      <w:pPr>
        <w:tabs>
          <w:tab w:val="num" w:pos="720"/>
        </w:tabs>
        <w:ind w:left="720" w:hanging="360"/>
      </w:pPr>
    </w:lvl>
    <w:lvl w:ilvl="1" w:tplc="2C1C9A08">
      <w:start w:val="1"/>
      <w:numFmt w:val="decimal"/>
      <w:lvlText w:val="%2."/>
      <w:lvlJc w:val="left"/>
      <w:pPr>
        <w:tabs>
          <w:tab w:val="num" w:pos="1440"/>
        </w:tabs>
        <w:ind w:left="1440" w:hanging="360"/>
      </w:pPr>
      <w:rPr>
        <w:rFonts w:ascii="Arial" w:eastAsia="Times New Roman" w:hAnsi="Arial" w:cs="Arial"/>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7">
    <w:nsid w:val="78831080"/>
    <w:multiLevelType w:val="hybridMultilevel"/>
    <w:tmpl w:val="19A4129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C4B2D30"/>
    <w:multiLevelType w:val="hybridMultilevel"/>
    <w:tmpl w:val="90660D4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FD0108D"/>
    <w:multiLevelType w:val="hybridMultilevel"/>
    <w:tmpl w:val="6818DACE"/>
    <w:lvl w:ilvl="0" w:tplc="FF225A9C">
      <w:start w:val="4"/>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num w:numId="1">
    <w:abstractNumId w:val="34"/>
    <w:lvlOverride w:ilvl="0">
      <w:startOverride w:val="1"/>
    </w:lvlOverride>
    <w:lvlOverride w:ilvl="1">
      <w:startOverride w:val="1"/>
    </w:lvlOverride>
    <w:lvlOverride w:ilvl="2">
      <w:startOverride w:val="6"/>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8"/>
  </w:num>
  <w:num w:numId="8">
    <w:abstractNumId w:val="34"/>
  </w:num>
  <w:num w:numId="9">
    <w:abstractNumId w:val="18"/>
  </w:num>
  <w:num w:numId="10">
    <w:abstractNumId w:val="10"/>
  </w:num>
  <w:num w:numId="11">
    <w:abstractNumId w:val="1"/>
  </w:num>
  <w:num w:numId="12">
    <w:abstractNumId w:val="5"/>
  </w:num>
  <w:num w:numId="13">
    <w:abstractNumId w:val="30"/>
  </w:num>
  <w:num w:numId="14">
    <w:abstractNumId w:val="14"/>
  </w:num>
  <w:num w:numId="15">
    <w:abstractNumId w:val="13"/>
  </w:num>
  <w:num w:numId="16">
    <w:abstractNumId w:val="9"/>
  </w:num>
  <w:num w:numId="17">
    <w:abstractNumId w:val="35"/>
  </w:num>
  <w:num w:numId="18">
    <w:abstractNumId w:val="3"/>
  </w:num>
  <w:num w:numId="19">
    <w:abstractNumId w:val="38"/>
  </w:num>
  <w:num w:numId="20">
    <w:abstractNumId w:val="15"/>
  </w:num>
  <w:num w:numId="21">
    <w:abstractNumId w:val="6"/>
  </w:num>
  <w:num w:numId="22">
    <w:abstractNumId w:val="23"/>
  </w:num>
  <w:num w:numId="23">
    <w:abstractNumId w:val="33"/>
  </w:num>
  <w:num w:numId="24">
    <w:abstractNumId w:val="39"/>
  </w:num>
  <w:num w:numId="25">
    <w:abstractNumId w:val="22"/>
  </w:num>
  <w:num w:numId="26">
    <w:abstractNumId w:val="4"/>
  </w:num>
  <w:num w:numId="27">
    <w:abstractNumId w:val="17"/>
  </w:num>
  <w:num w:numId="28">
    <w:abstractNumId w:val="31"/>
  </w:num>
  <w:num w:numId="29">
    <w:abstractNumId w:val="29"/>
  </w:num>
  <w:num w:numId="30">
    <w:abstractNumId w:val="2"/>
  </w:num>
  <w:num w:numId="31">
    <w:abstractNumId w:val="19"/>
  </w:num>
  <w:num w:numId="32">
    <w:abstractNumId w:val="27"/>
  </w:num>
  <w:num w:numId="33">
    <w:abstractNumId w:val="16"/>
  </w:num>
  <w:num w:numId="34">
    <w:abstractNumId w:val="20"/>
  </w:num>
  <w:num w:numId="35">
    <w:abstractNumId w:val="21"/>
  </w:num>
  <w:num w:numId="36">
    <w:abstractNumId w:val="26"/>
  </w:num>
  <w:num w:numId="37">
    <w:abstractNumId w:val="0"/>
  </w:num>
  <w:num w:numId="38">
    <w:abstractNumId w:val="37"/>
  </w:num>
  <w:num w:numId="39">
    <w:abstractNumId w:val="7"/>
  </w:num>
  <w:num w:numId="40">
    <w:abstractNumId w:val="32"/>
  </w:num>
  <w:num w:numId="41">
    <w:abstractNumId w:val="24"/>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5C4E0A"/>
    <w:rsid w:val="00002CF7"/>
    <w:rsid w:val="0006777A"/>
    <w:rsid w:val="00097149"/>
    <w:rsid w:val="000A3AC6"/>
    <w:rsid w:val="000B7841"/>
    <w:rsid w:val="000C6397"/>
    <w:rsid w:val="000E0AD3"/>
    <w:rsid w:val="000E603D"/>
    <w:rsid w:val="000F41A6"/>
    <w:rsid w:val="00103907"/>
    <w:rsid w:val="00117105"/>
    <w:rsid w:val="00144708"/>
    <w:rsid w:val="00155963"/>
    <w:rsid w:val="00161251"/>
    <w:rsid w:val="001B386A"/>
    <w:rsid w:val="002324AC"/>
    <w:rsid w:val="002508F9"/>
    <w:rsid w:val="00254E11"/>
    <w:rsid w:val="002B1B18"/>
    <w:rsid w:val="002B67AA"/>
    <w:rsid w:val="002C5786"/>
    <w:rsid w:val="002E0C83"/>
    <w:rsid w:val="00301DF2"/>
    <w:rsid w:val="00312DD6"/>
    <w:rsid w:val="003317B3"/>
    <w:rsid w:val="00340EB7"/>
    <w:rsid w:val="00343C74"/>
    <w:rsid w:val="00347413"/>
    <w:rsid w:val="00365725"/>
    <w:rsid w:val="003C3639"/>
    <w:rsid w:val="003D6AFC"/>
    <w:rsid w:val="003F6B57"/>
    <w:rsid w:val="00400EA6"/>
    <w:rsid w:val="004C197A"/>
    <w:rsid w:val="004C3EE4"/>
    <w:rsid w:val="00535023"/>
    <w:rsid w:val="00552658"/>
    <w:rsid w:val="005613BC"/>
    <w:rsid w:val="00561EF4"/>
    <w:rsid w:val="005C4E0A"/>
    <w:rsid w:val="005D2E53"/>
    <w:rsid w:val="00600758"/>
    <w:rsid w:val="0061462C"/>
    <w:rsid w:val="006264F4"/>
    <w:rsid w:val="00631D49"/>
    <w:rsid w:val="0066619E"/>
    <w:rsid w:val="006779BF"/>
    <w:rsid w:val="00692515"/>
    <w:rsid w:val="006B536A"/>
    <w:rsid w:val="006C429D"/>
    <w:rsid w:val="006E2A9E"/>
    <w:rsid w:val="006F1695"/>
    <w:rsid w:val="006F61BE"/>
    <w:rsid w:val="0072607F"/>
    <w:rsid w:val="00735515"/>
    <w:rsid w:val="0077461A"/>
    <w:rsid w:val="00781CF3"/>
    <w:rsid w:val="00782303"/>
    <w:rsid w:val="007F53DC"/>
    <w:rsid w:val="008122C0"/>
    <w:rsid w:val="008E541A"/>
    <w:rsid w:val="009065F6"/>
    <w:rsid w:val="009073DD"/>
    <w:rsid w:val="009177D1"/>
    <w:rsid w:val="00957C16"/>
    <w:rsid w:val="00995BDF"/>
    <w:rsid w:val="00995DF0"/>
    <w:rsid w:val="009A731D"/>
    <w:rsid w:val="009B5A0C"/>
    <w:rsid w:val="009C271D"/>
    <w:rsid w:val="009D353B"/>
    <w:rsid w:val="009E27D6"/>
    <w:rsid w:val="009F3268"/>
    <w:rsid w:val="00A01919"/>
    <w:rsid w:val="00A25B6D"/>
    <w:rsid w:val="00A541E2"/>
    <w:rsid w:val="00A66C09"/>
    <w:rsid w:val="00A81BFF"/>
    <w:rsid w:val="00B03473"/>
    <w:rsid w:val="00B060B0"/>
    <w:rsid w:val="00B27C92"/>
    <w:rsid w:val="00B44F3C"/>
    <w:rsid w:val="00B6770C"/>
    <w:rsid w:val="00B76AE6"/>
    <w:rsid w:val="00B86E2A"/>
    <w:rsid w:val="00BC18B9"/>
    <w:rsid w:val="00BF22D8"/>
    <w:rsid w:val="00C7334A"/>
    <w:rsid w:val="00C760C5"/>
    <w:rsid w:val="00CD2DC7"/>
    <w:rsid w:val="00CD4D5F"/>
    <w:rsid w:val="00CF1136"/>
    <w:rsid w:val="00CF11EC"/>
    <w:rsid w:val="00CF2E25"/>
    <w:rsid w:val="00D24D29"/>
    <w:rsid w:val="00D51909"/>
    <w:rsid w:val="00D931BF"/>
    <w:rsid w:val="00DA2C98"/>
    <w:rsid w:val="00DC238A"/>
    <w:rsid w:val="00DC6318"/>
    <w:rsid w:val="00DF0766"/>
    <w:rsid w:val="00E46620"/>
    <w:rsid w:val="00E906D7"/>
    <w:rsid w:val="00E90FC6"/>
    <w:rsid w:val="00EC6714"/>
    <w:rsid w:val="00ED1AAC"/>
    <w:rsid w:val="00ED23F5"/>
    <w:rsid w:val="00F15985"/>
    <w:rsid w:val="00F314BB"/>
    <w:rsid w:val="00F34987"/>
    <w:rsid w:val="00F56DBC"/>
    <w:rsid w:val="00F61540"/>
    <w:rsid w:val="00F7344D"/>
    <w:rsid w:val="00F84FAA"/>
    <w:rsid w:val="00FF01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268"/>
  </w:style>
  <w:style w:type="paragraph" w:styleId="Cmsor2">
    <w:name w:val="heading 2"/>
    <w:basedOn w:val="Norml"/>
    <w:next w:val="Norml"/>
    <w:link w:val="Cmsor2Char"/>
    <w:qFormat/>
    <w:rsid w:val="005C4E0A"/>
    <w:pPr>
      <w:keepNext/>
      <w:spacing w:after="0" w:line="240" w:lineRule="auto"/>
      <w:jc w:val="both"/>
      <w:outlineLvl w:val="1"/>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C4E0A"/>
    <w:rPr>
      <w:rFonts w:ascii="Times New Roman" w:eastAsia="Times New Roman" w:hAnsi="Times New Roman" w:cs="Times New Roman"/>
      <w:sz w:val="24"/>
      <w:szCs w:val="20"/>
      <w:lang w:eastAsia="hu-HU"/>
    </w:rPr>
  </w:style>
  <w:style w:type="numbering" w:customStyle="1" w:styleId="Nemlista1">
    <w:name w:val="Nem lista1"/>
    <w:next w:val="Nemlista"/>
    <w:semiHidden/>
    <w:rsid w:val="005C4E0A"/>
  </w:style>
  <w:style w:type="character" w:styleId="Hiperhivatkozs">
    <w:name w:val="Hyperlink"/>
    <w:rsid w:val="005C4E0A"/>
    <w:rPr>
      <w:color w:val="0000FF"/>
      <w:u w:val="single"/>
    </w:rPr>
  </w:style>
  <w:style w:type="paragraph" w:styleId="Szvegtrzs">
    <w:name w:val="Body Text"/>
    <w:basedOn w:val="Norml"/>
    <w:link w:val="SzvegtrzsChar"/>
    <w:rsid w:val="005C4E0A"/>
    <w:pPr>
      <w:spacing w:after="0" w:line="240" w:lineRule="auto"/>
      <w:ind w:right="708"/>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rsid w:val="005C4E0A"/>
    <w:rPr>
      <w:rFonts w:ascii="Times New Roman" w:eastAsia="Times New Roman" w:hAnsi="Times New Roman" w:cs="Times New Roman"/>
      <w:szCs w:val="20"/>
      <w:lang w:eastAsia="hu-HU"/>
    </w:rPr>
  </w:style>
  <w:style w:type="paragraph" w:customStyle="1" w:styleId="Default">
    <w:name w:val="Default"/>
    <w:rsid w:val="005C4E0A"/>
    <w:pPr>
      <w:autoSpaceDE w:val="0"/>
      <w:autoSpaceDN w:val="0"/>
      <w:adjustRightInd w:val="0"/>
      <w:spacing w:after="0" w:line="240" w:lineRule="auto"/>
    </w:pPr>
    <w:rPr>
      <w:rFonts w:ascii="Arial" w:eastAsia="Times New Roman" w:hAnsi="Arial" w:cs="Arial"/>
      <w:color w:val="000000"/>
      <w:sz w:val="24"/>
      <w:szCs w:val="24"/>
      <w:lang w:eastAsia="hu-HU"/>
    </w:rPr>
  </w:style>
  <w:style w:type="table" w:styleId="Moderntblzat">
    <w:name w:val="Table Contemporary"/>
    <w:basedOn w:val="Normltblzat"/>
    <w:rsid w:val="005C4E0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fej">
    <w:name w:val="header"/>
    <w:basedOn w:val="Norml"/>
    <w:link w:val="lfejChar"/>
    <w:rsid w:val="005C4E0A"/>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5C4E0A"/>
    <w:rPr>
      <w:rFonts w:ascii="Times New Roman" w:eastAsia="Times New Roman" w:hAnsi="Times New Roman" w:cs="Times New Roman"/>
      <w:sz w:val="20"/>
      <w:szCs w:val="20"/>
      <w:lang w:eastAsia="hu-HU"/>
    </w:rPr>
  </w:style>
  <w:style w:type="paragraph" w:styleId="llb">
    <w:name w:val="footer"/>
    <w:basedOn w:val="Norml"/>
    <w:link w:val="llbChar"/>
    <w:rsid w:val="005C4E0A"/>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5C4E0A"/>
    <w:rPr>
      <w:rFonts w:ascii="Times New Roman" w:eastAsia="Times New Roman" w:hAnsi="Times New Roman" w:cs="Times New Roman"/>
      <w:sz w:val="20"/>
      <w:szCs w:val="20"/>
      <w:lang w:eastAsia="hu-HU"/>
    </w:rPr>
  </w:style>
  <w:style w:type="character" w:styleId="Oldalszm">
    <w:name w:val="page number"/>
    <w:basedOn w:val="Bekezdsalapbettpusa"/>
    <w:rsid w:val="005C4E0A"/>
  </w:style>
  <w:style w:type="paragraph" w:customStyle="1" w:styleId="Bekezds2">
    <w:name w:val="Bekezdés2"/>
    <w:rsid w:val="005C4E0A"/>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styleId="NormlWeb">
    <w:name w:val="Normal (Web)"/>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5C4E0A"/>
  </w:style>
  <w:style w:type="paragraph" w:customStyle="1" w:styleId="doc-ti">
    <w:name w:val="doc-ti"/>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5C4E0A"/>
  </w:style>
  <w:style w:type="paragraph" w:customStyle="1" w:styleId="cf0agj">
    <w:name w:val="cf0 agj"/>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qFormat/>
    <w:rsid w:val="005C4E0A"/>
    <w:rPr>
      <w:b/>
      <w:bCs/>
    </w:rPr>
  </w:style>
  <w:style w:type="paragraph" w:customStyle="1" w:styleId="sti-art">
    <w:name w:val="sti-art"/>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C4E0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C4E0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5C4E0A"/>
    <w:rPr>
      <w:vertAlign w:val="superscript"/>
    </w:rPr>
  </w:style>
  <w:style w:type="paragraph" w:customStyle="1" w:styleId="ti-art">
    <w:name w:val="ti-art"/>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5C4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5C4E0A"/>
    <w:pPr>
      <w:spacing w:after="0" w:line="240" w:lineRule="auto"/>
      <w:ind w:left="720"/>
    </w:pPr>
    <w:rPr>
      <w:rFonts w:ascii="Arial" w:eastAsia="Times New Roman" w:hAnsi="Arial" w:cs="Times New Roman"/>
      <w:sz w:val="24"/>
      <w:szCs w:val="24"/>
    </w:rPr>
  </w:style>
  <w:style w:type="paragraph" w:styleId="Listaszerbekezds">
    <w:name w:val="List Paragraph"/>
    <w:basedOn w:val="Norml"/>
    <w:uiPriority w:val="34"/>
    <w:qFormat/>
    <w:rsid w:val="002C5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268"/>
  </w:style>
  <w:style w:type="paragraph" w:styleId="Cmsor2">
    <w:name w:val="heading 2"/>
    <w:basedOn w:val="Norml"/>
    <w:next w:val="Norml"/>
    <w:link w:val="Cmsor2Char"/>
    <w:qFormat/>
    <w:rsid w:val="005C4E0A"/>
    <w:pPr>
      <w:keepNext/>
      <w:spacing w:after="0" w:line="240" w:lineRule="auto"/>
      <w:jc w:val="both"/>
      <w:outlineLvl w:val="1"/>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C4E0A"/>
    <w:rPr>
      <w:rFonts w:ascii="Times New Roman" w:eastAsia="Times New Roman" w:hAnsi="Times New Roman" w:cs="Times New Roman"/>
      <w:sz w:val="24"/>
      <w:szCs w:val="20"/>
      <w:lang w:eastAsia="hu-HU"/>
    </w:rPr>
  </w:style>
  <w:style w:type="numbering" w:customStyle="1" w:styleId="Nemlista1">
    <w:name w:val="Nem lista1"/>
    <w:next w:val="Nemlista"/>
    <w:semiHidden/>
    <w:rsid w:val="005C4E0A"/>
  </w:style>
  <w:style w:type="character" w:styleId="Hiperhivatkozs">
    <w:name w:val="Hyperlink"/>
    <w:rsid w:val="005C4E0A"/>
    <w:rPr>
      <w:color w:val="0000FF"/>
      <w:u w:val="single"/>
    </w:rPr>
  </w:style>
  <w:style w:type="paragraph" w:styleId="Szvegtrzs">
    <w:name w:val="Body Text"/>
    <w:basedOn w:val="Norml"/>
    <w:link w:val="SzvegtrzsChar"/>
    <w:rsid w:val="005C4E0A"/>
    <w:pPr>
      <w:spacing w:after="0" w:line="240" w:lineRule="auto"/>
      <w:ind w:right="708"/>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rsid w:val="005C4E0A"/>
    <w:rPr>
      <w:rFonts w:ascii="Times New Roman" w:eastAsia="Times New Roman" w:hAnsi="Times New Roman" w:cs="Times New Roman"/>
      <w:szCs w:val="20"/>
      <w:lang w:eastAsia="hu-HU"/>
    </w:rPr>
  </w:style>
  <w:style w:type="paragraph" w:customStyle="1" w:styleId="Default">
    <w:name w:val="Default"/>
    <w:rsid w:val="005C4E0A"/>
    <w:pPr>
      <w:autoSpaceDE w:val="0"/>
      <w:autoSpaceDN w:val="0"/>
      <w:adjustRightInd w:val="0"/>
      <w:spacing w:after="0" w:line="240" w:lineRule="auto"/>
    </w:pPr>
    <w:rPr>
      <w:rFonts w:ascii="Arial" w:eastAsia="Times New Roman" w:hAnsi="Arial" w:cs="Arial"/>
      <w:color w:val="000000"/>
      <w:sz w:val="24"/>
      <w:szCs w:val="24"/>
      <w:lang w:eastAsia="hu-HU"/>
    </w:rPr>
  </w:style>
  <w:style w:type="table" w:styleId="Moderntblzat">
    <w:name w:val="Table Contemporary"/>
    <w:basedOn w:val="Normltblzat"/>
    <w:rsid w:val="005C4E0A"/>
    <w:pPr>
      <w:spacing w:after="0" w:line="240" w:lineRule="auto"/>
    </w:pPr>
    <w:rPr>
      <w:rFonts w:ascii="Times New Roman" w:eastAsia="Times New Roman" w:hAnsi="Times New Roman" w:cs="Times New Roman"/>
      <w:sz w:val="20"/>
      <w:szCs w:val="20"/>
      <w:lang w:eastAsia="hu-H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fej">
    <w:name w:val="header"/>
    <w:basedOn w:val="Norml"/>
    <w:link w:val="lfejChar"/>
    <w:rsid w:val="005C4E0A"/>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5C4E0A"/>
    <w:rPr>
      <w:rFonts w:ascii="Times New Roman" w:eastAsia="Times New Roman" w:hAnsi="Times New Roman" w:cs="Times New Roman"/>
      <w:sz w:val="20"/>
      <w:szCs w:val="20"/>
      <w:lang w:eastAsia="hu-HU"/>
    </w:rPr>
  </w:style>
  <w:style w:type="paragraph" w:styleId="llb">
    <w:name w:val="footer"/>
    <w:basedOn w:val="Norml"/>
    <w:link w:val="llbChar"/>
    <w:rsid w:val="005C4E0A"/>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5C4E0A"/>
    <w:rPr>
      <w:rFonts w:ascii="Times New Roman" w:eastAsia="Times New Roman" w:hAnsi="Times New Roman" w:cs="Times New Roman"/>
      <w:sz w:val="20"/>
      <w:szCs w:val="20"/>
      <w:lang w:eastAsia="hu-HU"/>
    </w:rPr>
  </w:style>
  <w:style w:type="character" w:styleId="Oldalszm">
    <w:name w:val="page number"/>
    <w:basedOn w:val="Bekezdsalapbettpusa"/>
    <w:rsid w:val="005C4E0A"/>
  </w:style>
  <w:style w:type="paragraph" w:customStyle="1" w:styleId="Bekezds2">
    <w:name w:val="Bekezdés2"/>
    <w:rsid w:val="005C4E0A"/>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styleId="NormlWeb">
    <w:name w:val="Normal (Web)"/>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5C4E0A"/>
  </w:style>
  <w:style w:type="paragraph" w:customStyle="1" w:styleId="doc-ti">
    <w:name w:val="doc-ti"/>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5C4E0A"/>
  </w:style>
  <w:style w:type="paragraph" w:customStyle="1" w:styleId="cf0agj">
    <w:name w:val="cf0 agj"/>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qFormat/>
    <w:rsid w:val="005C4E0A"/>
    <w:rPr>
      <w:b/>
      <w:bCs/>
    </w:rPr>
  </w:style>
  <w:style w:type="paragraph" w:customStyle="1" w:styleId="sti-art">
    <w:name w:val="sti-art"/>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C4E0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C4E0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5C4E0A"/>
    <w:rPr>
      <w:vertAlign w:val="superscript"/>
    </w:rPr>
  </w:style>
  <w:style w:type="paragraph" w:customStyle="1" w:styleId="ti-art">
    <w:name w:val="ti-art"/>
    <w:basedOn w:val="Norml"/>
    <w:rsid w:val="005C4E0A"/>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5C4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5C4E0A"/>
    <w:pPr>
      <w:spacing w:after="0" w:line="240" w:lineRule="auto"/>
      <w:ind w:left="720"/>
    </w:pPr>
    <w:rPr>
      <w:rFonts w:ascii="Arial" w:eastAsia="Times New Roman" w:hAnsi="Arial" w:cs="Times New Roman"/>
      <w:sz w:val="24"/>
      <w:szCs w:val="24"/>
    </w:rPr>
  </w:style>
  <w:style w:type="paragraph" w:styleId="Listaszerbekezds">
    <w:name w:val="List Paragraph"/>
    <w:basedOn w:val="Norml"/>
    <w:uiPriority w:val="34"/>
    <w:qFormat/>
    <w:rsid w:val="002C5786"/>
    <w:pPr>
      <w:ind w:left="720"/>
      <w:contextualSpacing/>
    </w:pPr>
  </w:style>
</w:styles>
</file>

<file path=word/webSettings.xml><?xml version="1.0" encoding="utf-8"?>
<w:webSettings xmlns:r="http://schemas.openxmlformats.org/officeDocument/2006/relationships" xmlns:w="http://schemas.openxmlformats.org/wordprocessingml/2006/main">
  <w:divs>
    <w:div w:id="1997033958">
      <w:bodyDiv w:val="1"/>
      <w:marLeft w:val="0"/>
      <w:marRight w:val="0"/>
      <w:marTop w:val="0"/>
      <w:marBottom w:val="0"/>
      <w:divBdr>
        <w:top w:val="none" w:sz="0" w:space="0" w:color="auto"/>
        <w:left w:val="none" w:sz="0" w:space="0" w:color="auto"/>
        <w:bottom w:val="none" w:sz="0" w:space="0" w:color="auto"/>
        <w:right w:val="none" w:sz="0" w:space="0" w:color="auto"/>
      </w:divBdr>
      <w:divsChild>
        <w:div w:id="953950738">
          <w:marLeft w:val="0"/>
          <w:marRight w:val="0"/>
          <w:marTop w:val="0"/>
          <w:marBottom w:val="0"/>
          <w:divBdr>
            <w:top w:val="none" w:sz="0" w:space="0" w:color="auto"/>
            <w:left w:val="none" w:sz="0" w:space="0" w:color="auto"/>
            <w:bottom w:val="none" w:sz="0" w:space="0" w:color="auto"/>
            <w:right w:val="none" w:sz="0" w:space="0" w:color="auto"/>
          </w:divBdr>
        </w:div>
        <w:div w:id="594631035">
          <w:marLeft w:val="0"/>
          <w:marRight w:val="0"/>
          <w:marTop w:val="0"/>
          <w:marBottom w:val="0"/>
          <w:divBdr>
            <w:top w:val="none" w:sz="0" w:space="0" w:color="auto"/>
            <w:left w:val="none" w:sz="0" w:space="0" w:color="auto"/>
            <w:bottom w:val="none" w:sz="0" w:space="0" w:color="auto"/>
            <w:right w:val="none" w:sz="0" w:space="0" w:color="auto"/>
          </w:divBdr>
        </w:div>
        <w:div w:id="1684625434">
          <w:marLeft w:val="0"/>
          <w:marRight w:val="0"/>
          <w:marTop w:val="0"/>
          <w:marBottom w:val="0"/>
          <w:divBdr>
            <w:top w:val="none" w:sz="0" w:space="0" w:color="auto"/>
            <w:left w:val="none" w:sz="0" w:space="0" w:color="auto"/>
            <w:bottom w:val="none" w:sz="0" w:space="0" w:color="auto"/>
            <w:right w:val="none" w:sz="0" w:space="0" w:color="auto"/>
          </w:divBdr>
        </w:div>
        <w:div w:id="2083486512">
          <w:marLeft w:val="0"/>
          <w:marRight w:val="0"/>
          <w:marTop w:val="0"/>
          <w:marBottom w:val="0"/>
          <w:divBdr>
            <w:top w:val="none" w:sz="0" w:space="0" w:color="auto"/>
            <w:left w:val="none" w:sz="0" w:space="0" w:color="auto"/>
            <w:bottom w:val="none" w:sz="0" w:space="0" w:color="auto"/>
            <w:right w:val="none" w:sz="0" w:space="0" w:color="auto"/>
          </w:divBdr>
        </w:div>
        <w:div w:id="2143231213">
          <w:marLeft w:val="0"/>
          <w:marRight w:val="0"/>
          <w:marTop w:val="0"/>
          <w:marBottom w:val="0"/>
          <w:divBdr>
            <w:top w:val="none" w:sz="0" w:space="0" w:color="auto"/>
            <w:left w:val="none" w:sz="0" w:space="0" w:color="auto"/>
            <w:bottom w:val="none" w:sz="0" w:space="0" w:color="auto"/>
            <w:right w:val="none" w:sz="0" w:space="0" w:color="auto"/>
          </w:divBdr>
        </w:div>
        <w:div w:id="1371373495">
          <w:marLeft w:val="0"/>
          <w:marRight w:val="0"/>
          <w:marTop w:val="0"/>
          <w:marBottom w:val="0"/>
          <w:divBdr>
            <w:top w:val="none" w:sz="0" w:space="0" w:color="auto"/>
            <w:left w:val="none" w:sz="0" w:space="0" w:color="auto"/>
            <w:bottom w:val="none" w:sz="0" w:space="0" w:color="auto"/>
            <w:right w:val="none" w:sz="0" w:space="0" w:color="auto"/>
          </w:divBdr>
        </w:div>
        <w:div w:id="1320961002">
          <w:marLeft w:val="0"/>
          <w:marRight w:val="0"/>
          <w:marTop w:val="0"/>
          <w:marBottom w:val="0"/>
          <w:divBdr>
            <w:top w:val="none" w:sz="0" w:space="0" w:color="auto"/>
            <w:left w:val="none" w:sz="0" w:space="0" w:color="auto"/>
            <w:bottom w:val="none" w:sz="0" w:space="0" w:color="auto"/>
            <w:right w:val="none" w:sz="0" w:space="0" w:color="auto"/>
          </w:divBdr>
        </w:div>
        <w:div w:id="2104447261">
          <w:marLeft w:val="0"/>
          <w:marRight w:val="0"/>
          <w:marTop w:val="0"/>
          <w:marBottom w:val="0"/>
          <w:divBdr>
            <w:top w:val="none" w:sz="0" w:space="0" w:color="auto"/>
            <w:left w:val="none" w:sz="0" w:space="0" w:color="auto"/>
            <w:bottom w:val="none" w:sz="0" w:space="0" w:color="auto"/>
            <w:right w:val="none" w:sz="0" w:space="0" w:color="auto"/>
          </w:divBdr>
        </w:div>
        <w:div w:id="1458445749">
          <w:marLeft w:val="0"/>
          <w:marRight w:val="0"/>
          <w:marTop w:val="0"/>
          <w:marBottom w:val="0"/>
          <w:divBdr>
            <w:top w:val="none" w:sz="0" w:space="0" w:color="auto"/>
            <w:left w:val="none" w:sz="0" w:space="0" w:color="auto"/>
            <w:bottom w:val="none" w:sz="0" w:space="0" w:color="auto"/>
            <w:right w:val="none" w:sz="0" w:space="0" w:color="auto"/>
          </w:divBdr>
        </w:div>
        <w:div w:id="715859749">
          <w:marLeft w:val="0"/>
          <w:marRight w:val="0"/>
          <w:marTop w:val="0"/>
          <w:marBottom w:val="0"/>
          <w:divBdr>
            <w:top w:val="none" w:sz="0" w:space="0" w:color="auto"/>
            <w:left w:val="none" w:sz="0" w:space="0" w:color="auto"/>
            <w:bottom w:val="none" w:sz="0" w:space="0" w:color="auto"/>
            <w:right w:val="none" w:sz="0" w:space="0" w:color="auto"/>
          </w:divBdr>
        </w:div>
        <w:div w:id="1048189499">
          <w:marLeft w:val="0"/>
          <w:marRight w:val="0"/>
          <w:marTop w:val="0"/>
          <w:marBottom w:val="0"/>
          <w:divBdr>
            <w:top w:val="none" w:sz="0" w:space="0" w:color="auto"/>
            <w:left w:val="none" w:sz="0" w:space="0" w:color="auto"/>
            <w:bottom w:val="none" w:sz="0" w:space="0" w:color="auto"/>
            <w:right w:val="none" w:sz="0" w:space="0" w:color="auto"/>
          </w:divBdr>
        </w:div>
        <w:div w:id="1241645214">
          <w:marLeft w:val="0"/>
          <w:marRight w:val="0"/>
          <w:marTop w:val="0"/>
          <w:marBottom w:val="0"/>
          <w:divBdr>
            <w:top w:val="none" w:sz="0" w:space="0" w:color="auto"/>
            <w:left w:val="none" w:sz="0" w:space="0" w:color="auto"/>
            <w:bottom w:val="none" w:sz="0" w:space="0" w:color="auto"/>
            <w:right w:val="none" w:sz="0" w:space="0" w:color="auto"/>
          </w:divBdr>
        </w:div>
        <w:div w:id="856306446">
          <w:marLeft w:val="0"/>
          <w:marRight w:val="0"/>
          <w:marTop w:val="0"/>
          <w:marBottom w:val="0"/>
          <w:divBdr>
            <w:top w:val="none" w:sz="0" w:space="0" w:color="auto"/>
            <w:left w:val="none" w:sz="0" w:space="0" w:color="auto"/>
            <w:bottom w:val="none" w:sz="0" w:space="0" w:color="auto"/>
            <w:right w:val="none" w:sz="0" w:space="0" w:color="auto"/>
          </w:divBdr>
        </w:div>
        <w:div w:id="1160534602">
          <w:marLeft w:val="0"/>
          <w:marRight w:val="0"/>
          <w:marTop w:val="0"/>
          <w:marBottom w:val="0"/>
          <w:divBdr>
            <w:top w:val="none" w:sz="0" w:space="0" w:color="auto"/>
            <w:left w:val="none" w:sz="0" w:space="0" w:color="auto"/>
            <w:bottom w:val="none" w:sz="0" w:space="0" w:color="auto"/>
            <w:right w:val="none" w:sz="0" w:space="0" w:color="auto"/>
          </w:divBdr>
        </w:div>
        <w:div w:id="1574973935">
          <w:marLeft w:val="0"/>
          <w:marRight w:val="0"/>
          <w:marTop w:val="0"/>
          <w:marBottom w:val="0"/>
          <w:divBdr>
            <w:top w:val="none" w:sz="0" w:space="0" w:color="auto"/>
            <w:left w:val="none" w:sz="0" w:space="0" w:color="auto"/>
            <w:bottom w:val="none" w:sz="0" w:space="0" w:color="auto"/>
            <w:right w:val="none" w:sz="0" w:space="0" w:color="auto"/>
          </w:divBdr>
        </w:div>
        <w:div w:id="976226836">
          <w:marLeft w:val="0"/>
          <w:marRight w:val="0"/>
          <w:marTop w:val="0"/>
          <w:marBottom w:val="0"/>
          <w:divBdr>
            <w:top w:val="none" w:sz="0" w:space="0" w:color="auto"/>
            <w:left w:val="none" w:sz="0" w:space="0" w:color="auto"/>
            <w:bottom w:val="none" w:sz="0" w:space="0" w:color="auto"/>
            <w:right w:val="none" w:sz="0" w:space="0" w:color="auto"/>
          </w:divBdr>
        </w:div>
        <w:div w:id="749545410">
          <w:marLeft w:val="0"/>
          <w:marRight w:val="0"/>
          <w:marTop w:val="0"/>
          <w:marBottom w:val="0"/>
          <w:divBdr>
            <w:top w:val="none" w:sz="0" w:space="0" w:color="auto"/>
            <w:left w:val="none" w:sz="0" w:space="0" w:color="auto"/>
            <w:bottom w:val="none" w:sz="0" w:space="0" w:color="auto"/>
            <w:right w:val="none" w:sz="0" w:space="0" w:color="auto"/>
          </w:divBdr>
        </w:div>
        <w:div w:id="1169783601">
          <w:marLeft w:val="0"/>
          <w:marRight w:val="0"/>
          <w:marTop w:val="0"/>
          <w:marBottom w:val="0"/>
          <w:divBdr>
            <w:top w:val="none" w:sz="0" w:space="0" w:color="auto"/>
            <w:left w:val="none" w:sz="0" w:space="0" w:color="auto"/>
            <w:bottom w:val="none" w:sz="0" w:space="0" w:color="auto"/>
            <w:right w:val="none" w:sz="0" w:space="0" w:color="auto"/>
          </w:divBdr>
        </w:div>
        <w:div w:id="1174417481">
          <w:marLeft w:val="0"/>
          <w:marRight w:val="0"/>
          <w:marTop w:val="0"/>
          <w:marBottom w:val="0"/>
          <w:divBdr>
            <w:top w:val="none" w:sz="0" w:space="0" w:color="auto"/>
            <w:left w:val="none" w:sz="0" w:space="0" w:color="auto"/>
            <w:bottom w:val="none" w:sz="0" w:space="0" w:color="auto"/>
            <w:right w:val="none" w:sz="0" w:space="0" w:color="auto"/>
          </w:divBdr>
        </w:div>
        <w:div w:id="1823812586">
          <w:marLeft w:val="0"/>
          <w:marRight w:val="0"/>
          <w:marTop w:val="0"/>
          <w:marBottom w:val="0"/>
          <w:divBdr>
            <w:top w:val="none" w:sz="0" w:space="0" w:color="auto"/>
            <w:left w:val="none" w:sz="0" w:space="0" w:color="auto"/>
            <w:bottom w:val="none" w:sz="0" w:space="0" w:color="auto"/>
            <w:right w:val="none" w:sz="0" w:space="0" w:color="auto"/>
          </w:divBdr>
        </w:div>
        <w:div w:id="1426923500">
          <w:marLeft w:val="0"/>
          <w:marRight w:val="0"/>
          <w:marTop w:val="0"/>
          <w:marBottom w:val="0"/>
          <w:divBdr>
            <w:top w:val="none" w:sz="0" w:space="0" w:color="auto"/>
            <w:left w:val="none" w:sz="0" w:space="0" w:color="auto"/>
            <w:bottom w:val="none" w:sz="0" w:space="0" w:color="auto"/>
            <w:right w:val="none" w:sz="0" w:space="0" w:color="auto"/>
          </w:divBdr>
        </w:div>
        <w:div w:id="717049266">
          <w:marLeft w:val="0"/>
          <w:marRight w:val="0"/>
          <w:marTop w:val="0"/>
          <w:marBottom w:val="0"/>
          <w:divBdr>
            <w:top w:val="none" w:sz="0" w:space="0" w:color="auto"/>
            <w:left w:val="none" w:sz="0" w:space="0" w:color="auto"/>
            <w:bottom w:val="none" w:sz="0" w:space="0" w:color="auto"/>
            <w:right w:val="none" w:sz="0" w:space="0" w:color="auto"/>
          </w:divBdr>
        </w:div>
        <w:div w:id="1412199748">
          <w:marLeft w:val="0"/>
          <w:marRight w:val="0"/>
          <w:marTop w:val="0"/>
          <w:marBottom w:val="0"/>
          <w:divBdr>
            <w:top w:val="none" w:sz="0" w:space="0" w:color="auto"/>
            <w:left w:val="none" w:sz="0" w:space="0" w:color="auto"/>
            <w:bottom w:val="none" w:sz="0" w:space="0" w:color="auto"/>
            <w:right w:val="none" w:sz="0" w:space="0" w:color="auto"/>
          </w:divBdr>
        </w:div>
        <w:div w:id="1532456243">
          <w:marLeft w:val="0"/>
          <w:marRight w:val="0"/>
          <w:marTop w:val="0"/>
          <w:marBottom w:val="0"/>
          <w:divBdr>
            <w:top w:val="none" w:sz="0" w:space="0" w:color="auto"/>
            <w:left w:val="none" w:sz="0" w:space="0" w:color="auto"/>
            <w:bottom w:val="none" w:sz="0" w:space="0" w:color="auto"/>
            <w:right w:val="none" w:sz="0" w:space="0" w:color="auto"/>
          </w:divBdr>
        </w:div>
        <w:div w:id="1909270309">
          <w:marLeft w:val="0"/>
          <w:marRight w:val="0"/>
          <w:marTop w:val="0"/>
          <w:marBottom w:val="0"/>
          <w:divBdr>
            <w:top w:val="none" w:sz="0" w:space="0" w:color="auto"/>
            <w:left w:val="none" w:sz="0" w:space="0" w:color="auto"/>
            <w:bottom w:val="none" w:sz="0" w:space="0" w:color="auto"/>
            <w:right w:val="none" w:sz="0" w:space="0" w:color="auto"/>
          </w:divBdr>
        </w:div>
        <w:div w:id="922762696">
          <w:marLeft w:val="0"/>
          <w:marRight w:val="0"/>
          <w:marTop w:val="0"/>
          <w:marBottom w:val="0"/>
          <w:divBdr>
            <w:top w:val="none" w:sz="0" w:space="0" w:color="auto"/>
            <w:left w:val="none" w:sz="0" w:space="0" w:color="auto"/>
            <w:bottom w:val="none" w:sz="0" w:space="0" w:color="auto"/>
            <w:right w:val="none" w:sz="0" w:space="0" w:color="auto"/>
          </w:divBdr>
        </w:div>
        <w:div w:id="713194761">
          <w:marLeft w:val="0"/>
          <w:marRight w:val="0"/>
          <w:marTop w:val="0"/>
          <w:marBottom w:val="0"/>
          <w:divBdr>
            <w:top w:val="none" w:sz="0" w:space="0" w:color="auto"/>
            <w:left w:val="none" w:sz="0" w:space="0" w:color="auto"/>
            <w:bottom w:val="none" w:sz="0" w:space="0" w:color="auto"/>
            <w:right w:val="none" w:sz="0" w:space="0" w:color="auto"/>
          </w:divBdr>
        </w:div>
        <w:div w:id="164365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A274-4A4B-40E0-850B-E7700755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12415</Words>
  <Characters>85667</Characters>
  <Application>Microsoft Office Word</Application>
  <DocSecurity>0</DocSecurity>
  <Lines>713</Lines>
  <Paragraphs>195</Paragraphs>
  <ScaleCrop>false</ScaleCrop>
  <HeadingPairs>
    <vt:vector size="2" baseType="variant">
      <vt:variant>
        <vt:lpstr>Cím</vt:lpstr>
      </vt:variant>
      <vt:variant>
        <vt:i4>1</vt:i4>
      </vt:variant>
    </vt:vector>
  </HeadingPairs>
  <TitlesOfParts>
    <vt:vector size="1" baseType="lpstr">
      <vt:lpstr/>
    </vt:vector>
  </TitlesOfParts>
  <Company>HSPH</Company>
  <LinksUpToDate>false</LinksUpToDate>
  <CharactersWithSpaces>97887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dc:creator>
  <cp:lastModifiedBy>user</cp:lastModifiedBy>
  <cp:revision>2</cp:revision>
  <dcterms:created xsi:type="dcterms:W3CDTF">2021-07-31T11:42:00Z</dcterms:created>
  <dcterms:modified xsi:type="dcterms:W3CDTF">2021-07-31T11:42:00Z</dcterms:modified>
</cp:coreProperties>
</file>